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1F" w:rsidRPr="00C4451F" w:rsidRDefault="00C4451F" w:rsidP="00C4451F">
      <w:pPr>
        <w:jc w:val="center"/>
        <w:rPr>
          <w:rFonts w:ascii="方正小标宋简体" w:eastAsia="方正小标宋简体" w:hAnsi="Calibri" w:cs="Times New Roman"/>
          <w:color w:val="FF0000"/>
          <w:spacing w:val="-20"/>
          <w:w w:val="80"/>
          <w:sz w:val="130"/>
          <w:szCs w:val="24"/>
        </w:rPr>
      </w:pPr>
      <w:r w:rsidRPr="00C4451F">
        <w:rPr>
          <w:rFonts w:ascii="方正小标宋简体" w:eastAsia="方正小标宋简体" w:hAnsi="Calibri" w:cs="Times New Roman" w:hint="eastAsia"/>
          <w:color w:val="FF0000"/>
          <w:spacing w:val="-20"/>
          <w:w w:val="80"/>
          <w:sz w:val="130"/>
          <w:szCs w:val="130"/>
        </w:rPr>
        <w:t>河南工程学院文件</w:t>
      </w:r>
    </w:p>
    <w:p w:rsidR="00454B61" w:rsidRDefault="005C1A9A">
      <w:pPr>
        <w:widowControl/>
        <w:shd w:val="clear" w:color="auto" w:fill="FFFFFF"/>
        <w:spacing w:line="560" w:lineRule="exact"/>
        <w:jc w:val="center"/>
        <w:rPr>
          <w:rFonts w:ascii="仿宋_GB2312" w:eastAsia="仿宋_GB2312"/>
          <w:sz w:val="32"/>
          <w:szCs w:val="32"/>
        </w:rPr>
      </w:pPr>
      <w:r>
        <w:rPr>
          <w:rFonts w:ascii="仿宋_GB2312" w:eastAsia="仿宋_GB2312" w:hint="eastAsia"/>
          <w:sz w:val="32"/>
          <w:szCs w:val="32"/>
        </w:rPr>
        <w:t>河工院教〔2018〕187号</w:t>
      </w:r>
    </w:p>
    <w:p w:rsidR="00454B61" w:rsidRDefault="00D32FD6">
      <w:pPr>
        <w:widowControl/>
        <w:shd w:val="clear" w:color="auto" w:fill="FFFFFF"/>
        <w:spacing w:line="560" w:lineRule="exact"/>
        <w:jc w:val="center"/>
        <w:rPr>
          <w:rFonts w:ascii="方正小标宋简体" w:eastAsia="方正小标宋简体" w:hAnsi="方正小标宋简体" w:cs="方正小标宋简体"/>
          <w:sz w:val="32"/>
          <w:szCs w:val="32"/>
        </w:rPr>
      </w:pPr>
      <w:r w:rsidRPr="00D32FD6">
        <w:rPr>
          <w:rFonts w:ascii="仿宋_GB2312" w:eastAsia="仿宋_GB2312"/>
          <w:noProof/>
          <w:sz w:val="32"/>
          <w:szCs w:val="32"/>
        </w:rPr>
        <w:pict>
          <v:polyline id="_x0000_s1026" style="position:absolute;left:0;text-align:left;z-index:251658240" points="2.25pt,2.25pt,451.45pt,1.9pt" coordsize="8984,7" strokecolor="red" strokeweight="1.5pt">
            <v:path arrowok="t"/>
          </v:polyline>
        </w:pict>
      </w:r>
    </w:p>
    <w:p w:rsidR="00454B61" w:rsidRDefault="005C1A9A">
      <w:pPr>
        <w:widowControl/>
        <w:rPr>
          <w:rFonts w:ascii="方正小标宋简体" w:eastAsia="方正小标宋简体" w:hAnsi="方正小标宋简体" w:cs="方正小标宋简体"/>
          <w:color w:val="333333"/>
          <w:kern w:val="0"/>
          <w:sz w:val="36"/>
          <w:szCs w:val="36"/>
        </w:rPr>
      </w:pPr>
      <w:r>
        <w:rPr>
          <w:rFonts w:ascii="方正小标宋简体" w:eastAsia="方正小标宋简体" w:hAnsi="方正小标宋简体" w:cs="方正小标宋简体" w:hint="eastAsia"/>
          <w:color w:val="333333"/>
          <w:kern w:val="0"/>
          <w:sz w:val="36"/>
          <w:szCs w:val="36"/>
        </w:rPr>
        <w:t>河南工程学院</w:t>
      </w:r>
      <w:r>
        <w:rPr>
          <w:rFonts w:ascii="方正小标宋简体" w:eastAsia="方正小标宋简体" w:hAnsi="方正小标宋简体" w:cs="方正小标宋简体" w:hint="eastAsia"/>
          <w:color w:val="333333"/>
          <w:spacing w:val="-20"/>
          <w:kern w:val="0"/>
          <w:sz w:val="36"/>
          <w:szCs w:val="36"/>
        </w:rPr>
        <w:t>2018</w:t>
      </w:r>
      <w:r>
        <w:rPr>
          <w:rFonts w:ascii="方正小标宋简体" w:eastAsia="方正小标宋简体" w:hAnsi="方正小标宋简体" w:cs="方正小标宋简体" w:hint="eastAsia"/>
          <w:color w:val="333333"/>
          <w:kern w:val="0"/>
          <w:sz w:val="36"/>
          <w:szCs w:val="36"/>
        </w:rPr>
        <w:t>年精品在线开放课程建设工作方案</w:t>
      </w:r>
    </w:p>
    <w:p w:rsidR="00454B61" w:rsidRDefault="00454B61">
      <w:pPr>
        <w:widowControl/>
        <w:shd w:val="clear" w:color="auto" w:fill="FDFDFD"/>
        <w:spacing w:line="600" w:lineRule="atLeast"/>
        <w:jc w:val="left"/>
        <w:rPr>
          <w:rFonts w:ascii="Times New Roman" w:eastAsia="仿宋_GB2312" w:hAnsi="Times New Roman" w:cs="Times New Roman"/>
          <w:color w:val="000000"/>
          <w:kern w:val="0"/>
          <w:sz w:val="32"/>
          <w:szCs w:val="32"/>
          <w:shd w:val="clear" w:color="auto" w:fill="FDFDFD"/>
        </w:rPr>
      </w:pPr>
    </w:p>
    <w:p w:rsidR="00454B61" w:rsidRDefault="005C1A9A">
      <w:pPr>
        <w:widowControl/>
        <w:shd w:val="clear" w:color="auto" w:fill="FDFDFD"/>
        <w:spacing w:line="580" w:lineRule="atLeast"/>
        <w:rPr>
          <w:rFonts w:ascii="仿宋_GB2312" w:eastAsia="仿宋_GB2312"/>
          <w:sz w:val="32"/>
          <w:szCs w:val="32"/>
        </w:rPr>
      </w:pPr>
      <w:r>
        <w:rPr>
          <w:rFonts w:ascii="仿宋_GB2312" w:eastAsia="仿宋_GB2312" w:hint="eastAsia"/>
          <w:sz w:val="32"/>
          <w:szCs w:val="32"/>
        </w:rPr>
        <w:t>校属各部门、各单位</w:t>
      </w:r>
      <w:r>
        <w:rPr>
          <w:rFonts w:ascii="仿宋_GB2312" w:eastAsia="仿宋_GB2312"/>
          <w:sz w:val="32"/>
          <w:szCs w:val="32"/>
        </w:rPr>
        <w:t>：</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仿宋_GB2312" w:eastAsia="仿宋_GB2312"/>
          <w:sz w:val="32"/>
          <w:szCs w:val="32"/>
        </w:rPr>
        <w:t>为落实教育部一流课程建设</w:t>
      </w:r>
      <w:r>
        <w:rPr>
          <w:rFonts w:ascii="仿宋_GB2312" w:eastAsia="仿宋_GB2312"/>
          <w:sz w:val="32"/>
          <w:szCs w:val="32"/>
        </w:rPr>
        <w:t>“</w:t>
      </w:r>
      <w:r>
        <w:rPr>
          <w:rFonts w:ascii="仿宋_GB2312" w:eastAsia="仿宋_GB2312"/>
          <w:sz w:val="32"/>
          <w:szCs w:val="32"/>
        </w:rPr>
        <w:t>双万计划</w:t>
      </w:r>
      <w:r>
        <w:rPr>
          <w:rFonts w:ascii="仿宋_GB2312" w:eastAsia="仿宋_GB2312"/>
          <w:sz w:val="32"/>
          <w:szCs w:val="32"/>
        </w:rPr>
        <w:t>”</w:t>
      </w:r>
      <w:r>
        <w:rPr>
          <w:rFonts w:ascii="仿宋_GB2312" w:eastAsia="仿宋_GB2312"/>
          <w:sz w:val="32"/>
          <w:szCs w:val="32"/>
        </w:rPr>
        <w:t>，推进教育教学与信息技术深度融合，促进优质教学资源共享，实现教育教学质量的</w:t>
      </w:r>
      <w:r>
        <w:rPr>
          <w:rFonts w:ascii="仿宋_GB2312" w:eastAsia="仿宋_GB2312"/>
          <w:sz w:val="32"/>
          <w:szCs w:val="32"/>
        </w:rPr>
        <w:t>“</w:t>
      </w:r>
      <w:r>
        <w:rPr>
          <w:rFonts w:ascii="仿宋_GB2312" w:eastAsia="仿宋_GB2312"/>
          <w:sz w:val="32"/>
          <w:szCs w:val="32"/>
        </w:rPr>
        <w:t>变轨超车</w:t>
      </w:r>
      <w:r>
        <w:rPr>
          <w:rFonts w:ascii="仿宋_GB2312" w:eastAsia="仿宋_GB2312"/>
          <w:sz w:val="32"/>
          <w:szCs w:val="32"/>
        </w:rPr>
        <w:t>”</w:t>
      </w:r>
      <w:r>
        <w:rPr>
          <w:rFonts w:ascii="仿宋_GB2312" w:eastAsia="仿宋_GB2312"/>
          <w:sz w:val="32"/>
          <w:szCs w:val="32"/>
        </w:rPr>
        <w:t>，根据教育部《教育信息化十年发展规划（2011-2020年）》《关于加强高等学校在线开放课程建设应用与管理的意见》（教高〔2015〕3号）和河南省教育厅《关于开展河南省高校精品在线开放课程建设工作的通知》（教高〔2016〕698号）精神，按照《河南工程学院精品在线开放课程建设管理办法（试行）》（河工院教〔2018〕68号）要求，经研究，决定开展2018年精品在线开放课程立项工作，现将有关事项通知如下：</w:t>
      </w:r>
    </w:p>
    <w:p w:rsidR="00454B61" w:rsidRDefault="005C1A9A" w:rsidP="005A6D20">
      <w:pPr>
        <w:widowControl/>
        <w:shd w:val="clear" w:color="auto" w:fill="FDFDFD"/>
        <w:spacing w:line="580" w:lineRule="atLeast"/>
        <w:ind w:firstLineChars="196" w:firstLine="644"/>
        <w:rPr>
          <w:rFonts w:ascii="黑体" w:eastAsia="黑体" w:hAnsi="黑体" w:cs="黑体"/>
          <w:sz w:val="32"/>
          <w:szCs w:val="32"/>
        </w:rPr>
      </w:pPr>
      <w:r>
        <w:rPr>
          <w:rFonts w:ascii="黑体" w:eastAsia="黑体" w:hAnsi="黑体" w:cs="黑体" w:hint="eastAsia"/>
          <w:sz w:val="32"/>
          <w:szCs w:val="32"/>
        </w:rPr>
        <w:t> 一、申报条件</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lastRenderedPageBreak/>
        <w:t>（一）</w:t>
      </w:r>
      <w:r>
        <w:rPr>
          <w:rFonts w:ascii="仿宋_GB2312" w:eastAsia="仿宋_GB2312"/>
          <w:sz w:val="32"/>
          <w:szCs w:val="32"/>
        </w:rPr>
        <w:t>申报课程内容应无侵犯他人知识产权、肖像权、隐私权、商业秘密及其他合法权益的情形；保证课堂内容无政治性、科学性错误及违反国家法律规范的问题</w:t>
      </w:r>
      <w:r>
        <w:rPr>
          <w:rFonts w:ascii="仿宋_GB2312" w:eastAsia="仿宋_GB2312" w:hint="eastAsia"/>
          <w:sz w:val="32"/>
          <w:szCs w:val="32"/>
        </w:rPr>
        <w:t>。</w:t>
      </w:r>
      <w:r>
        <w:rPr>
          <w:rFonts w:ascii="仿宋_GB2312" w:eastAsia="仿宋_GB2312"/>
          <w:sz w:val="32"/>
          <w:szCs w:val="32"/>
        </w:rPr>
        <w:t>（参照河南省高校精品在线开放课程建设标准）（附件1）</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（二）</w:t>
      </w:r>
      <w:r>
        <w:rPr>
          <w:rFonts w:ascii="仿宋_GB2312" w:eastAsia="仿宋_GB2312"/>
          <w:sz w:val="32"/>
          <w:szCs w:val="32"/>
        </w:rPr>
        <w:t>课程负责人应具有副教授及以上职称或博士学位，所申报课程应具有三学期及以上教学实践。相同课程的教师建议组成教学团队共同申报，并确定一名课程负责人。</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（三）</w:t>
      </w:r>
      <w:r>
        <w:rPr>
          <w:rFonts w:ascii="仿宋_GB2312" w:eastAsia="仿宋_GB2312" w:hint="eastAsia"/>
          <w:sz w:val="32"/>
          <w:szCs w:val="32"/>
        </w:rPr>
        <w:t>申报课程尽量不得与已经上线运行的河南省高校精品在线开放课程雷同（详见附件4），并且不迟于2019年春季学期上线运行。</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（四）</w:t>
      </w:r>
      <w:r>
        <w:rPr>
          <w:rFonts w:ascii="仿宋_GB2312" w:eastAsia="仿宋_GB2312"/>
          <w:sz w:val="32"/>
          <w:szCs w:val="32"/>
        </w:rPr>
        <w:t>优先立项的课程范围：</w:t>
      </w:r>
    </w:p>
    <w:p w:rsidR="00454B61" w:rsidRDefault="005C1A9A" w:rsidP="005A6D20">
      <w:pPr>
        <w:widowControl/>
        <w:shd w:val="clear" w:color="auto" w:fill="FDFDFD"/>
        <w:spacing w:line="580" w:lineRule="atLeast"/>
        <w:ind w:firstLineChars="285" w:firstLine="937"/>
        <w:rPr>
          <w:rFonts w:ascii="仿宋_GB2312" w:eastAsia="仿宋_GB2312"/>
          <w:sz w:val="32"/>
          <w:szCs w:val="32"/>
        </w:rPr>
      </w:pPr>
      <w:r>
        <w:rPr>
          <w:rFonts w:ascii="仿宋_GB2312" w:eastAsia="仿宋_GB2312"/>
          <w:sz w:val="32"/>
          <w:szCs w:val="32"/>
        </w:rPr>
        <w:t>1.能够体现我校学科优势、地域特色的课程;</w:t>
      </w:r>
    </w:p>
    <w:p w:rsidR="00454B61" w:rsidRDefault="005C1A9A" w:rsidP="005A6D20">
      <w:pPr>
        <w:widowControl/>
        <w:shd w:val="clear" w:color="auto" w:fill="FDFDFD"/>
        <w:spacing w:line="580" w:lineRule="atLeast"/>
        <w:ind w:firstLineChars="287" w:firstLine="943"/>
        <w:rPr>
          <w:rFonts w:ascii="仿宋_GB2312" w:eastAsia="仿宋_GB2312"/>
          <w:sz w:val="32"/>
          <w:szCs w:val="32"/>
        </w:rPr>
      </w:pPr>
      <w:r>
        <w:rPr>
          <w:rFonts w:ascii="仿宋_GB2312" w:eastAsia="仿宋_GB2312"/>
          <w:sz w:val="32"/>
          <w:szCs w:val="32"/>
        </w:rPr>
        <w:t>2.受众面广量大的公共课；</w:t>
      </w:r>
    </w:p>
    <w:p w:rsidR="00454B61" w:rsidRDefault="005C1A9A" w:rsidP="005A6D20">
      <w:pPr>
        <w:widowControl/>
        <w:shd w:val="clear" w:color="auto" w:fill="FDFDFD"/>
        <w:spacing w:line="580" w:lineRule="atLeast"/>
        <w:ind w:firstLineChars="294" w:firstLine="966"/>
        <w:rPr>
          <w:rFonts w:ascii="仿宋_GB2312" w:eastAsia="仿宋_GB2312"/>
          <w:sz w:val="32"/>
          <w:szCs w:val="32"/>
        </w:rPr>
      </w:pPr>
      <w:r>
        <w:rPr>
          <w:rFonts w:ascii="仿宋_GB2312" w:eastAsia="仿宋_GB2312"/>
          <w:sz w:val="32"/>
          <w:szCs w:val="32"/>
        </w:rPr>
        <w:t>3.大学生文化素质教育课；</w:t>
      </w:r>
    </w:p>
    <w:p w:rsidR="00454B61" w:rsidRDefault="005C1A9A" w:rsidP="005A6D20">
      <w:pPr>
        <w:widowControl/>
        <w:shd w:val="clear" w:color="auto" w:fill="FDFDFD"/>
        <w:spacing w:line="580" w:lineRule="atLeast"/>
        <w:ind w:firstLineChars="294" w:firstLine="966"/>
        <w:rPr>
          <w:rFonts w:ascii="仿宋_GB2312" w:eastAsia="仿宋_GB2312"/>
          <w:sz w:val="32"/>
          <w:szCs w:val="32"/>
        </w:rPr>
      </w:pPr>
      <w:r>
        <w:rPr>
          <w:rFonts w:ascii="仿宋_GB2312" w:eastAsia="仿宋_GB2312"/>
          <w:sz w:val="32"/>
          <w:szCs w:val="32"/>
        </w:rPr>
        <w:t>4.创新创业类课程</w:t>
      </w:r>
    </w:p>
    <w:p w:rsidR="00454B61" w:rsidRDefault="005C1A9A" w:rsidP="005A6D20">
      <w:pPr>
        <w:widowControl/>
        <w:shd w:val="clear" w:color="auto" w:fill="FDFDFD"/>
        <w:spacing w:line="580" w:lineRule="atLeast"/>
        <w:ind w:firstLineChars="196" w:firstLine="644"/>
        <w:rPr>
          <w:rFonts w:ascii="黑体" w:eastAsia="黑体" w:hAnsi="黑体" w:cs="黑体"/>
          <w:sz w:val="32"/>
          <w:szCs w:val="32"/>
        </w:rPr>
      </w:pPr>
      <w:r>
        <w:rPr>
          <w:rFonts w:ascii="黑体" w:eastAsia="黑体" w:hAnsi="黑体" w:cs="黑体" w:hint="eastAsia"/>
          <w:sz w:val="32"/>
          <w:szCs w:val="32"/>
        </w:rPr>
        <w:t> 二、建设目标和任务</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（一）</w:t>
      </w:r>
      <w:r>
        <w:rPr>
          <w:rFonts w:ascii="仿宋_GB2312" w:eastAsia="仿宋_GB2312"/>
          <w:sz w:val="32"/>
          <w:szCs w:val="32"/>
        </w:rPr>
        <w:t>鼓励各学院发挥学科专业优势和现代教育技术优势，以大学生文化素质教育课、受众面广量大的公共课和专业核心课程为重点，建设适合网络传播和教学活动的内容质量高、教学效果好的在线开放课程。鼓励各学院跨学院或跨专业通过协同创新和集成创新的方式建设满足不同教学需要、不同学习需</w:t>
      </w:r>
      <w:r>
        <w:rPr>
          <w:rFonts w:ascii="仿宋_GB2312" w:eastAsia="仿宋_GB2312"/>
          <w:sz w:val="32"/>
          <w:szCs w:val="32"/>
        </w:rPr>
        <w:lastRenderedPageBreak/>
        <w:t>求的在线开放课程或课程群。鼓励教师积极探索在课堂教学中有效利用在线教学资源，研究使用手段，开展实际应用。</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（二）</w:t>
      </w:r>
      <w:r>
        <w:rPr>
          <w:rFonts w:ascii="仿宋_GB2312" w:eastAsia="仿宋_GB2312"/>
          <w:sz w:val="32"/>
          <w:szCs w:val="32"/>
        </w:rPr>
        <w:t>本年度拟立项建设20门</w:t>
      </w:r>
      <w:r>
        <w:rPr>
          <w:rFonts w:ascii="仿宋_GB2312" w:eastAsia="仿宋_GB2312" w:hint="eastAsia"/>
          <w:sz w:val="32"/>
          <w:szCs w:val="32"/>
        </w:rPr>
        <w:t>校级精品在线开放</w:t>
      </w:r>
      <w:r>
        <w:rPr>
          <w:rFonts w:ascii="仿宋_GB2312" w:eastAsia="仿宋_GB2312"/>
          <w:sz w:val="32"/>
          <w:szCs w:val="32"/>
        </w:rPr>
        <w:t>课程</w:t>
      </w:r>
      <w:r w:rsidR="005A6D20">
        <w:rPr>
          <w:rFonts w:ascii="仿宋_GB2312" w:eastAsia="仿宋_GB2312" w:hint="eastAsia"/>
          <w:sz w:val="32"/>
          <w:szCs w:val="32"/>
        </w:rPr>
        <w:t>，每门资助6万，共计120万，其中学校资助10门、行业学院资助10门</w:t>
      </w:r>
      <w:r w:rsidR="00D82986" w:rsidRPr="00D82986">
        <w:rPr>
          <w:rFonts w:ascii="仿宋_GB2312" w:eastAsia="仿宋_GB2312" w:hint="eastAsia"/>
          <w:sz w:val="32"/>
          <w:szCs w:val="32"/>
        </w:rPr>
        <w:t>（锦荣服装学院、中税中兴会计学院、永泽环境学院、远大宜华学院、飞道软件学院各立项建设2门）</w:t>
      </w:r>
      <w:r w:rsidR="005A6D20">
        <w:rPr>
          <w:rFonts w:ascii="仿宋_GB2312" w:eastAsia="仿宋_GB2312" w:hint="eastAsia"/>
          <w:sz w:val="32"/>
          <w:szCs w:val="32"/>
        </w:rPr>
        <w:t>。</w:t>
      </w:r>
      <w:r>
        <w:rPr>
          <w:rFonts w:ascii="仿宋_GB2312" w:eastAsia="仿宋_GB2312"/>
          <w:sz w:val="32"/>
          <w:szCs w:val="32"/>
        </w:rPr>
        <w:t> </w:t>
      </w:r>
      <w:bookmarkStart w:id="0" w:name="_GoBack"/>
      <w:bookmarkEnd w:id="0"/>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黑体" w:eastAsia="黑体" w:hAnsi="黑体" w:cs="黑体" w:hint="eastAsia"/>
          <w:sz w:val="32"/>
          <w:szCs w:val="32"/>
        </w:rPr>
        <w:t>三、申报程序和时间</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（一）</w:t>
      </w:r>
      <w:r>
        <w:rPr>
          <w:rFonts w:ascii="仿宋_GB2312" w:eastAsia="仿宋_GB2312"/>
          <w:sz w:val="32"/>
          <w:szCs w:val="32"/>
        </w:rPr>
        <w:t>学院做好在线开放课程建设的整体部署，动员、指导教师申报，特别是做好名师名课、</w:t>
      </w:r>
      <w:r>
        <w:rPr>
          <w:rFonts w:ascii="仿宋_GB2312" w:eastAsia="仿宋_GB2312" w:hint="eastAsia"/>
          <w:sz w:val="32"/>
          <w:szCs w:val="32"/>
        </w:rPr>
        <w:t>优势</w:t>
      </w:r>
      <w:r>
        <w:rPr>
          <w:rFonts w:ascii="仿宋_GB2312" w:eastAsia="仿宋_GB2312"/>
          <w:sz w:val="32"/>
          <w:szCs w:val="32"/>
        </w:rPr>
        <w:t>特色课程</w:t>
      </w:r>
      <w:r>
        <w:rPr>
          <w:rFonts w:ascii="仿宋_GB2312" w:eastAsia="仿宋_GB2312" w:hint="eastAsia"/>
          <w:sz w:val="32"/>
          <w:szCs w:val="32"/>
        </w:rPr>
        <w:t>等</w:t>
      </w:r>
      <w:r>
        <w:rPr>
          <w:rFonts w:ascii="仿宋_GB2312" w:eastAsia="仿宋_GB2312"/>
          <w:sz w:val="32"/>
          <w:szCs w:val="32"/>
        </w:rPr>
        <w:t>的规划、动员、申报工作。每个学院至少申报2门。</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（二）</w:t>
      </w:r>
      <w:r>
        <w:rPr>
          <w:rFonts w:ascii="仿宋_GB2312" w:eastAsia="仿宋_GB2312"/>
          <w:sz w:val="32"/>
          <w:szCs w:val="32"/>
        </w:rPr>
        <w:t>申报立项的课程负责人应认真填写《河南工程学院在线开放课程申报书》（附件2）。</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（三）</w:t>
      </w:r>
      <w:r>
        <w:rPr>
          <w:rFonts w:ascii="仿宋_GB2312" w:eastAsia="仿宋_GB2312"/>
          <w:sz w:val="32"/>
          <w:szCs w:val="32"/>
        </w:rPr>
        <w:t>学院审核通过后，于2018年1</w:t>
      </w:r>
      <w:r w:rsidR="00950865">
        <w:rPr>
          <w:rFonts w:ascii="仿宋_GB2312" w:eastAsia="仿宋_GB2312" w:hint="eastAsia"/>
          <w:sz w:val="32"/>
          <w:szCs w:val="32"/>
        </w:rPr>
        <w:t>2</w:t>
      </w:r>
      <w:r>
        <w:rPr>
          <w:rFonts w:ascii="仿宋_GB2312" w:eastAsia="仿宋_GB2312"/>
          <w:sz w:val="32"/>
          <w:szCs w:val="32"/>
        </w:rPr>
        <w:t>月</w:t>
      </w:r>
      <w:r w:rsidR="00950865">
        <w:rPr>
          <w:rFonts w:ascii="仿宋_GB2312" w:eastAsia="仿宋_GB2312" w:hint="eastAsia"/>
          <w:sz w:val="32"/>
          <w:szCs w:val="32"/>
        </w:rPr>
        <w:t>20</w:t>
      </w:r>
      <w:r>
        <w:rPr>
          <w:rFonts w:ascii="仿宋_GB2312" w:eastAsia="仿宋_GB2312"/>
          <w:sz w:val="32"/>
          <w:szCs w:val="32"/>
        </w:rPr>
        <w:t>日前将汇总表（附件3，纸质版一式1份）及申报书（纸质版一式3份）统一交至教务处教学工程科，电子版发gcxyjyk@163.com（地址：综合楼907 室，联系人：张珺，电话：62509106）。</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（四）</w:t>
      </w:r>
      <w:r>
        <w:rPr>
          <w:rFonts w:ascii="仿宋_GB2312" w:eastAsia="仿宋_GB2312"/>
          <w:sz w:val="32"/>
          <w:szCs w:val="32"/>
        </w:rPr>
        <w:t>教务处组织专家对申报课程进行评审，通过评审的经公示后予以立项建设。</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（五）</w:t>
      </w:r>
      <w:r>
        <w:rPr>
          <w:rFonts w:ascii="仿宋_GB2312" w:eastAsia="仿宋_GB2312"/>
          <w:sz w:val="32"/>
          <w:szCs w:val="32"/>
        </w:rPr>
        <w:t>通过校级在线开放课程的建设，遴选一批精品在线课程，积极参与省级及以上在线开放课程评价认定。</w:t>
      </w:r>
    </w:p>
    <w:p w:rsidR="00454B61" w:rsidRDefault="005C1A9A" w:rsidP="005A6D20">
      <w:pPr>
        <w:widowControl/>
        <w:shd w:val="clear" w:color="auto" w:fill="FDFDFD"/>
        <w:spacing w:line="580" w:lineRule="atLeast"/>
        <w:ind w:firstLineChars="196" w:firstLine="644"/>
        <w:rPr>
          <w:rFonts w:ascii="黑体" w:eastAsia="黑体" w:hAnsi="黑体" w:cs="黑体"/>
          <w:sz w:val="32"/>
          <w:szCs w:val="32"/>
        </w:rPr>
      </w:pPr>
      <w:r>
        <w:rPr>
          <w:rFonts w:ascii="黑体" w:eastAsia="黑体" w:hAnsi="黑体" w:cs="黑体" w:hint="eastAsia"/>
          <w:sz w:val="32"/>
          <w:szCs w:val="32"/>
        </w:rPr>
        <w:t>四、建设管理</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仿宋_GB2312" w:eastAsia="仿宋_GB2312"/>
          <w:sz w:val="32"/>
          <w:szCs w:val="32"/>
        </w:rPr>
        <w:lastRenderedPageBreak/>
        <w:t>对未按规定完成校级建设的课程，取消立项资格，追回已拨付建设经费的50%，并停止资助剩余经费，课程负责人一年内不得申报教学类项目。获得省级立项的课程在教育厅规定时间内未完成建设，除对课程负责人予以警告外还将对课程负责人所在学院通报批评，课程负责人两年内不得申报教学类项目。</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仿宋_GB2312" w:eastAsia="仿宋_GB2312"/>
          <w:sz w:val="32"/>
          <w:szCs w:val="32"/>
        </w:rPr>
        <w:t>上线教学期间由教务处对课程进行教学质量调查，并将结果反馈给任课教师。连续两学期学生总体评价不合格（总体评价为</w:t>
      </w:r>
      <w:r>
        <w:rPr>
          <w:rFonts w:ascii="仿宋_GB2312" w:eastAsia="仿宋_GB2312"/>
          <w:sz w:val="32"/>
          <w:szCs w:val="32"/>
        </w:rPr>
        <w:t>“</w:t>
      </w:r>
      <w:r>
        <w:rPr>
          <w:rFonts w:ascii="仿宋_GB2312" w:eastAsia="仿宋_GB2312"/>
          <w:sz w:val="32"/>
          <w:szCs w:val="32"/>
        </w:rPr>
        <w:t>较差</w:t>
      </w:r>
      <w:r>
        <w:rPr>
          <w:rFonts w:ascii="仿宋_GB2312" w:eastAsia="仿宋_GB2312"/>
          <w:sz w:val="32"/>
          <w:szCs w:val="32"/>
        </w:rPr>
        <w:t>”</w:t>
      </w:r>
      <w:r>
        <w:rPr>
          <w:rFonts w:ascii="仿宋_GB2312" w:eastAsia="仿宋_GB2312"/>
          <w:sz w:val="32"/>
          <w:szCs w:val="32"/>
        </w:rPr>
        <w:t>的数量超过总数的30％）的课程则需下线整改，暂停一年后方可参与复审，复审合格后可申请上线。</w:t>
      </w:r>
    </w:p>
    <w:p w:rsidR="00454B61" w:rsidRDefault="005C1A9A" w:rsidP="005A6D20">
      <w:pPr>
        <w:widowControl/>
        <w:shd w:val="clear" w:color="auto" w:fill="FDFDFD"/>
        <w:spacing w:line="580" w:lineRule="atLeast"/>
        <w:ind w:firstLineChars="196" w:firstLine="644"/>
        <w:rPr>
          <w:rFonts w:ascii="黑体" w:eastAsia="黑体" w:hAnsi="黑体" w:cs="黑体"/>
          <w:sz w:val="32"/>
          <w:szCs w:val="32"/>
        </w:rPr>
      </w:pPr>
      <w:r>
        <w:rPr>
          <w:rFonts w:ascii="黑体" w:eastAsia="黑体" w:hAnsi="黑体" w:cs="黑体" w:hint="eastAsia"/>
          <w:sz w:val="32"/>
          <w:szCs w:val="32"/>
        </w:rPr>
        <w:t>五、政策支持</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（一）</w:t>
      </w:r>
      <w:r>
        <w:rPr>
          <w:rFonts w:ascii="仿宋_GB2312" w:eastAsia="仿宋_GB2312"/>
          <w:sz w:val="32"/>
          <w:szCs w:val="32"/>
        </w:rPr>
        <w:t>立项建设课程的教学视频拍摄制作费用，10门由学校承担，10门由行业学院承担。</w:t>
      </w:r>
    </w:p>
    <w:p w:rsidR="00454B61" w:rsidRDefault="005C1A9A" w:rsidP="005A6D20">
      <w:pPr>
        <w:widowControl/>
        <w:shd w:val="clear" w:color="auto" w:fill="FDFDFD"/>
        <w:spacing w:line="580" w:lineRule="atLeast"/>
        <w:ind w:firstLineChars="196" w:firstLine="644"/>
        <w:rPr>
          <w:rFonts w:ascii="仿宋_GB2312" w:eastAsia="仿宋_GB2312"/>
          <w:sz w:val="32"/>
          <w:szCs w:val="32"/>
        </w:rPr>
      </w:pPr>
      <w:r>
        <w:rPr>
          <w:rFonts w:ascii="楷体" w:eastAsia="楷体" w:hAnsi="楷体" w:cs="楷体" w:hint="eastAsia"/>
          <w:sz w:val="32"/>
          <w:szCs w:val="32"/>
        </w:rPr>
        <w:t>（二）</w:t>
      </w:r>
      <w:r>
        <w:rPr>
          <w:rFonts w:ascii="仿宋_GB2312" w:eastAsia="仿宋_GB2312"/>
          <w:sz w:val="32"/>
          <w:szCs w:val="32"/>
        </w:rPr>
        <w:t>验收通过的课程上线教学两学期运行平稳、使用效益好、师生评价高，该课程可参与校级精品在线开放课程认定，优先推荐参评省级在线开放课程。获得省级及以上精品在线开放课程荣誉称号的，按照《河南工程学院高层次教学教研项目及成果奖励办法（暂行）》（豫工院教〔2017〕50号）文件中教学资源建设类一项奖励执行；获得校级精品在线开放课程荣誉称号的，给予课程团队5000元奖励。</w:t>
      </w:r>
    </w:p>
    <w:p w:rsidR="00454B61" w:rsidRDefault="00454B61" w:rsidP="005A6D20">
      <w:pPr>
        <w:widowControl/>
        <w:shd w:val="clear" w:color="auto" w:fill="FDFDFD"/>
        <w:spacing w:line="580" w:lineRule="atLeast"/>
        <w:ind w:firstLineChars="200" w:firstLine="657"/>
        <w:rPr>
          <w:rFonts w:ascii="Times New Roman" w:eastAsia="仿宋_GB2312" w:hAnsi="Times New Roman" w:cs="Times New Roman"/>
          <w:color w:val="000000"/>
          <w:kern w:val="0"/>
          <w:sz w:val="32"/>
          <w:szCs w:val="32"/>
          <w:shd w:val="clear" w:color="auto" w:fill="FDFDFD"/>
        </w:rPr>
      </w:pPr>
    </w:p>
    <w:p w:rsidR="00454B61" w:rsidRDefault="005C1A9A" w:rsidP="005A6D20">
      <w:pPr>
        <w:widowControl/>
        <w:shd w:val="clear" w:color="auto" w:fill="FDFDFD"/>
        <w:spacing w:line="580" w:lineRule="atLeast"/>
        <w:ind w:firstLineChars="196" w:firstLine="644"/>
        <w:jc w:val="left"/>
        <w:rPr>
          <w:rFonts w:ascii="仿宋_GB2312" w:eastAsia="仿宋_GB2312"/>
          <w:sz w:val="32"/>
          <w:szCs w:val="32"/>
        </w:rPr>
      </w:pPr>
      <w:r>
        <w:rPr>
          <w:rFonts w:ascii="仿宋_GB2312" w:eastAsia="仿宋_GB2312" w:hint="eastAsia"/>
          <w:sz w:val="32"/>
          <w:szCs w:val="32"/>
        </w:rPr>
        <w:t>附件：1.河南省高校精品在线开放课程建设标准（试行）</w:t>
      </w:r>
    </w:p>
    <w:p w:rsidR="00454B61" w:rsidRDefault="005C1A9A" w:rsidP="005A6D20">
      <w:pPr>
        <w:widowControl/>
        <w:shd w:val="clear" w:color="auto" w:fill="FDFDFD"/>
        <w:spacing w:line="580" w:lineRule="atLeast"/>
        <w:ind w:firstLineChars="500" w:firstLine="1643"/>
        <w:jc w:val="left"/>
        <w:rPr>
          <w:rFonts w:ascii="仿宋_GB2312" w:eastAsia="仿宋_GB2312"/>
          <w:sz w:val="32"/>
          <w:szCs w:val="32"/>
        </w:rPr>
      </w:pPr>
      <w:r>
        <w:rPr>
          <w:rFonts w:ascii="仿宋_GB2312" w:eastAsia="仿宋_GB2312" w:hint="eastAsia"/>
          <w:sz w:val="32"/>
          <w:szCs w:val="32"/>
        </w:rPr>
        <w:lastRenderedPageBreak/>
        <w:t>2.河南工程学院精品在线开放课程申报书</w:t>
      </w:r>
    </w:p>
    <w:p w:rsidR="00454B61" w:rsidRDefault="005C1A9A" w:rsidP="005A6D20">
      <w:pPr>
        <w:widowControl/>
        <w:shd w:val="clear" w:color="auto" w:fill="FDFDFD"/>
        <w:spacing w:line="580" w:lineRule="atLeast"/>
        <w:ind w:firstLineChars="496" w:firstLine="1630"/>
        <w:jc w:val="left"/>
        <w:rPr>
          <w:rFonts w:ascii="仿宋_GB2312" w:eastAsia="仿宋_GB2312"/>
          <w:sz w:val="32"/>
          <w:szCs w:val="32"/>
        </w:rPr>
      </w:pPr>
      <w:r>
        <w:rPr>
          <w:rFonts w:ascii="仿宋_GB2312" w:eastAsia="仿宋_GB2312" w:hint="eastAsia"/>
          <w:sz w:val="32"/>
          <w:szCs w:val="32"/>
        </w:rPr>
        <w:t>3.河南工程学院精品在线开放课程立项汇总表</w:t>
      </w:r>
    </w:p>
    <w:p w:rsidR="00454B61" w:rsidRDefault="005C1A9A" w:rsidP="005A6D20">
      <w:pPr>
        <w:widowControl/>
        <w:shd w:val="clear" w:color="auto" w:fill="FDFDFD"/>
        <w:spacing w:line="580" w:lineRule="atLeast"/>
        <w:ind w:leftChars="760" w:left="2325" w:hangingChars="202" w:hanging="664"/>
        <w:jc w:val="left"/>
        <w:rPr>
          <w:rFonts w:ascii="仿宋_GB2312" w:eastAsia="仿宋_GB2312"/>
          <w:sz w:val="32"/>
          <w:szCs w:val="32"/>
        </w:rPr>
      </w:pPr>
      <w:r>
        <w:rPr>
          <w:rFonts w:ascii="仿宋_GB2312" w:eastAsia="仿宋_GB2312" w:hint="eastAsia"/>
          <w:sz w:val="32"/>
          <w:szCs w:val="32"/>
        </w:rPr>
        <w:t>4.河南省高校2016—2018年度精品在线开放课程</w:t>
      </w:r>
    </w:p>
    <w:p w:rsidR="00454B61" w:rsidRDefault="005C1A9A" w:rsidP="005A6D20">
      <w:pPr>
        <w:widowControl/>
        <w:shd w:val="clear" w:color="auto" w:fill="FDFDFD"/>
        <w:spacing w:line="580" w:lineRule="atLeast"/>
        <w:ind w:leftChars="912" w:left="2326" w:hangingChars="101" w:hanging="332"/>
        <w:jc w:val="left"/>
        <w:rPr>
          <w:rFonts w:ascii="仿宋_GB2312" w:eastAsia="仿宋_GB2312"/>
          <w:sz w:val="32"/>
          <w:szCs w:val="32"/>
        </w:rPr>
      </w:pPr>
      <w:r>
        <w:rPr>
          <w:rFonts w:ascii="仿宋_GB2312" w:eastAsia="仿宋_GB2312" w:hint="eastAsia"/>
          <w:sz w:val="32"/>
          <w:szCs w:val="32"/>
        </w:rPr>
        <w:t>名单及评价结果</w:t>
      </w:r>
    </w:p>
    <w:p w:rsidR="00454B61" w:rsidRDefault="00454B61" w:rsidP="005A6D20">
      <w:pPr>
        <w:widowControl/>
        <w:shd w:val="clear" w:color="auto" w:fill="FDFDFD"/>
        <w:spacing w:line="600" w:lineRule="atLeast"/>
        <w:ind w:firstLineChars="196" w:firstLine="644"/>
        <w:rPr>
          <w:rFonts w:ascii="仿宋_GB2312" w:eastAsia="仿宋_GB2312"/>
          <w:sz w:val="32"/>
          <w:szCs w:val="32"/>
        </w:rPr>
      </w:pPr>
    </w:p>
    <w:p w:rsidR="00454B61" w:rsidRDefault="00454B61" w:rsidP="005A6D20">
      <w:pPr>
        <w:widowControl/>
        <w:shd w:val="clear" w:color="auto" w:fill="FDFDFD"/>
        <w:spacing w:line="600" w:lineRule="atLeast"/>
        <w:ind w:firstLineChars="196" w:firstLine="644"/>
        <w:rPr>
          <w:rFonts w:ascii="仿宋_GB2312" w:eastAsia="仿宋_GB2312"/>
          <w:sz w:val="32"/>
          <w:szCs w:val="32"/>
        </w:rPr>
      </w:pPr>
    </w:p>
    <w:p w:rsidR="00454B61" w:rsidRDefault="005C1A9A" w:rsidP="005A6D20">
      <w:pPr>
        <w:ind w:firstLineChars="1800" w:firstLine="5915"/>
        <w:rPr>
          <w:rFonts w:ascii="仿宋_GB2312" w:eastAsia="仿宋_GB2312"/>
          <w:sz w:val="32"/>
          <w:szCs w:val="32"/>
        </w:rPr>
      </w:pPr>
      <w:r>
        <w:rPr>
          <w:rFonts w:ascii="仿宋_GB2312" w:eastAsia="仿宋_GB2312" w:hint="eastAsia"/>
          <w:sz w:val="32"/>
          <w:szCs w:val="32"/>
        </w:rPr>
        <w:t>河南工程学院</w:t>
      </w:r>
    </w:p>
    <w:p w:rsidR="00454B61" w:rsidRDefault="005C1A9A" w:rsidP="005A6D20">
      <w:pPr>
        <w:ind w:firstLineChars="1650" w:firstLine="5422"/>
        <w:rPr>
          <w:rFonts w:ascii="仿宋_GB2312" w:eastAsia="仿宋_GB2312"/>
          <w:sz w:val="32"/>
          <w:szCs w:val="32"/>
        </w:rPr>
      </w:pPr>
      <w:r>
        <w:rPr>
          <w:rFonts w:ascii="仿宋_GB2312" w:eastAsia="仿宋_GB2312" w:hint="eastAsia"/>
          <w:sz w:val="32"/>
          <w:szCs w:val="32"/>
        </w:rPr>
        <w:t>2018年11月22日</w:t>
      </w:r>
    </w:p>
    <w:p w:rsidR="00454B61" w:rsidRDefault="00454B61" w:rsidP="005A6D20">
      <w:pPr>
        <w:widowControl/>
        <w:shd w:val="clear" w:color="auto" w:fill="FDFDFD"/>
        <w:spacing w:line="600" w:lineRule="atLeast"/>
        <w:ind w:firstLineChars="196" w:firstLine="644"/>
        <w:rPr>
          <w:rFonts w:ascii="仿宋_GB2312" w:eastAsia="仿宋_GB2312"/>
          <w:sz w:val="32"/>
          <w:szCs w:val="32"/>
        </w:rPr>
      </w:pPr>
    </w:p>
    <w:p w:rsidR="00454B61" w:rsidRDefault="00454B61" w:rsidP="005A6D20">
      <w:pPr>
        <w:widowControl/>
        <w:shd w:val="clear" w:color="auto" w:fill="FDFDFD"/>
        <w:spacing w:line="600" w:lineRule="atLeast"/>
        <w:ind w:firstLineChars="196" w:firstLine="644"/>
        <w:rPr>
          <w:rFonts w:ascii="仿宋_GB2312" w:eastAsia="仿宋_GB2312"/>
          <w:sz w:val="32"/>
          <w:szCs w:val="32"/>
        </w:rPr>
      </w:pPr>
    </w:p>
    <w:p w:rsidR="00454B61" w:rsidRDefault="00454B61" w:rsidP="005A6D20">
      <w:pPr>
        <w:widowControl/>
        <w:shd w:val="clear" w:color="auto" w:fill="FDFDFD"/>
        <w:spacing w:line="600" w:lineRule="atLeast"/>
        <w:ind w:firstLineChars="196" w:firstLine="566"/>
        <w:jc w:val="left"/>
        <w:rPr>
          <w:rFonts w:ascii="仿宋_GB2312" w:eastAsia="仿宋_GB2312"/>
          <w:sz w:val="28"/>
          <w:szCs w:val="28"/>
        </w:rPr>
      </w:pPr>
    </w:p>
    <w:p w:rsidR="00454B61" w:rsidRDefault="00454B61" w:rsidP="005A6D20">
      <w:pPr>
        <w:widowControl/>
        <w:shd w:val="clear" w:color="auto" w:fill="FDFDFD"/>
        <w:spacing w:line="600" w:lineRule="atLeast"/>
        <w:ind w:firstLineChars="196" w:firstLine="566"/>
        <w:jc w:val="left"/>
        <w:rPr>
          <w:rFonts w:ascii="仿宋_GB2312" w:eastAsia="仿宋_GB2312"/>
          <w:sz w:val="28"/>
          <w:szCs w:val="28"/>
        </w:rPr>
      </w:pPr>
    </w:p>
    <w:p w:rsidR="00454B61" w:rsidRDefault="00454B61">
      <w:pPr>
        <w:widowControl/>
        <w:shd w:val="clear" w:color="auto" w:fill="FDFDFD"/>
        <w:spacing w:line="600" w:lineRule="atLeast"/>
        <w:jc w:val="left"/>
        <w:rPr>
          <w:rFonts w:ascii="Times New Roman" w:eastAsia="仿宋_GB2312" w:hAnsi="Times New Roman" w:cs="Times New Roman"/>
          <w:color w:val="000000"/>
          <w:kern w:val="0"/>
          <w:sz w:val="32"/>
          <w:szCs w:val="32"/>
          <w:shd w:val="clear" w:color="auto" w:fill="FDFDFD"/>
        </w:rPr>
      </w:pPr>
    </w:p>
    <w:p w:rsidR="00454B61" w:rsidRDefault="00454B61">
      <w:pPr>
        <w:widowControl/>
        <w:shd w:val="clear" w:color="auto" w:fill="FDFDFD"/>
        <w:spacing w:line="600" w:lineRule="atLeast"/>
        <w:jc w:val="left"/>
        <w:rPr>
          <w:rFonts w:ascii="Times New Roman" w:eastAsia="仿宋_GB2312" w:hAnsi="Times New Roman" w:cs="Times New Roman"/>
          <w:color w:val="000000"/>
          <w:kern w:val="0"/>
          <w:sz w:val="32"/>
          <w:szCs w:val="32"/>
          <w:shd w:val="clear" w:color="auto" w:fill="FDFDFD"/>
        </w:rPr>
      </w:pPr>
    </w:p>
    <w:p w:rsidR="00454B61" w:rsidRDefault="00454B61">
      <w:pPr>
        <w:widowControl/>
        <w:shd w:val="clear" w:color="auto" w:fill="FDFDFD"/>
        <w:spacing w:line="600" w:lineRule="atLeast"/>
        <w:jc w:val="left"/>
        <w:rPr>
          <w:rFonts w:ascii="Times New Roman" w:eastAsia="仿宋_GB2312" w:hAnsi="Times New Roman" w:cs="Times New Roman"/>
          <w:color w:val="000000"/>
          <w:kern w:val="0"/>
          <w:sz w:val="32"/>
          <w:szCs w:val="32"/>
          <w:shd w:val="clear" w:color="auto" w:fill="FDFDFD"/>
        </w:rPr>
      </w:pPr>
    </w:p>
    <w:p w:rsidR="00454B61" w:rsidRDefault="00454B61">
      <w:pPr>
        <w:widowControl/>
        <w:shd w:val="clear" w:color="auto" w:fill="FDFDFD"/>
        <w:spacing w:line="600" w:lineRule="atLeast"/>
        <w:jc w:val="left"/>
        <w:rPr>
          <w:rFonts w:ascii="Times New Roman" w:eastAsia="仿宋_GB2312" w:hAnsi="Times New Roman" w:cs="Times New Roman"/>
          <w:color w:val="000000"/>
          <w:kern w:val="0"/>
          <w:sz w:val="32"/>
          <w:szCs w:val="32"/>
          <w:shd w:val="clear" w:color="auto" w:fill="FDFDFD"/>
        </w:rPr>
      </w:pPr>
    </w:p>
    <w:p w:rsidR="00454B61" w:rsidRDefault="00454B61">
      <w:pPr>
        <w:widowControl/>
        <w:shd w:val="clear" w:color="auto" w:fill="FDFDFD"/>
        <w:spacing w:line="600" w:lineRule="atLeast"/>
        <w:jc w:val="left"/>
        <w:rPr>
          <w:rFonts w:ascii="Times New Roman" w:eastAsia="仿宋_GB2312" w:hAnsi="Times New Roman" w:cs="Times New Roman"/>
          <w:color w:val="000000"/>
          <w:kern w:val="0"/>
          <w:sz w:val="32"/>
          <w:szCs w:val="32"/>
          <w:shd w:val="clear" w:color="auto" w:fill="FDFDFD"/>
        </w:rPr>
      </w:pPr>
    </w:p>
    <w:p w:rsidR="00454B61" w:rsidRDefault="00454B61">
      <w:pPr>
        <w:widowControl/>
        <w:shd w:val="clear" w:color="auto" w:fill="FDFDFD"/>
        <w:spacing w:line="600" w:lineRule="atLeast"/>
        <w:jc w:val="left"/>
        <w:rPr>
          <w:rFonts w:ascii="Times New Roman" w:eastAsia="仿宋_GB2312" w:hAnsi="Times New Roman" w:cs="Times New Roman"/>
          <w:color w:val="000000"/>
          <w:kern w:val="0"/>
          <w:sz w:val="32"/>
          <w:szCs w:val="32"/>
          <w:shd w:val="clear" w:color="auto" w:fill="FDFDFD"/>
        </w:rPr>
      </w:pPr>
    </w:p>
    <w:p w:rsidR="00957A52" w:rsidRDefault="00957A52">
      <w:pPr>
        <w:widowControl/>
        <w:shd w:val="clear" w:color="auto" w:fill="FDFDFD"/>
        <w:spacing w:line="600" w:lineRule="atLeast"/>
        <w:jc w:val="left"/>
        <w:rPr>
          <w:rFonts w:ascii="Times New Roman" w:eastAsia="仿宋_GB2312" w:hAnsi="Times New Roman" w:cs="Times New Roman"/>
          <w:color w:val="000000"/>
          <w:kern w:val="0"/>
          <w:sz w:val="32"/>
          <w:szCs w:val="32"/>
          <w:shd w:val="clear" w:color="auto" w:fill="FDFDFD"/>
        </w:rPr>
      </w:pPr>
    </w:p>
    <w:p w:rsidR="00957A52" w:rsidRDefault="00957A52">
      <w:pPr>
        <w:widowControl/>
        <w:shd w:val="clear" w:color="auto" w:fill="FDFDFD"/>
        <w:spacing w:line="600" w:lineRule="atLeast"/>
        <w:jc w:val="left"/>
        <w:rPr>
          <w:rFonts w:ascii="Times New Roman" w:eastAsia="仿宋_GB2312" w:hAnsi="Times New Roman" w:cs="Times New Roman"/>
          <w:color w:val="000000"/>
          <w:kern w:val="0"/>
          <w:sz w:val="32"/>
          <w:szCs w:val="32"/>
          <w:shd w:val="clear" w:color="auto" w:fill="FDFDFD"/>
        </w:rPr>
      </w:pPr>
    </w:p>
    <w:p w:rsidR="00957A52" w:rsidRDefault="00957A52">
      <w:pPr>
        <w:snapToGrid w:val="0"/>
        <w:jc w:val="left"/>
        <w:rPr>
          <w:rFonts w:ascii="Times New Roman" w:eastAsia="仿宋_GB2312" w:hAnsi="Times New Roman" w:cs="Times New Roman"/>
          <w:color w:val="000000"/>
          <w:kern w:val="0"/>
          <w:sz w:val="32"/>
          <w:szCs w:val="32"/>
          <w:shd w:val="clear" w:color="auto" w:fill="FDFDFD"/>
        </w:rPr>
      </w:pPr>
    </w:p>
    <w:p w:rsidR="00454B61" w:rsidRDefault="005C1A9A">
      <w:pPr>
        <w:snapToGrid w:val="0"/>
        <w:jc w:val="left"/>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附件1</w:t>
      </w:r>
    </w:p>
    <w:p w:rsidR="00454B61" w:rsidRPr="00957A52" w:rsidRDefault="005C1A9A" w:rsidP="00950865">
      <w:pPr>
        <w:snapToGrid w:val="0"/>
        <w:spacing w:beforeLines="50"/>
        <w:jc w:val="center"/>
        <w:rPr>
          <w:rFonts w:ascii="方正小标宋简体" w:eastAsia="方正小标宋简体" w:hAnsi="黑体"/>
          <w:spacing w:val="-12"/>
          <w:sz w:val="36"/>
          <w:szCs w:val="36"/>
        </w:rPr>
      </w:pPr>
      <w:r w:rsidRPr="00957A52">
        <w:rPr>
          <w:rFonts w:ascii="方正小标宋简体" w:eastAsia="方正小标宋简体" w:hAnsi="黑体" w:hint="eastAsia"/>
          <w:spacing w:val="-12"/>
          <w:sz w:val="36"/>
          <w:szCs w:val="36"/>
        </w:rPr>
        <w:t>河南省高校精品在线开放课程建设标准（试行）</w:t>
      </w:r>
    </w:p>
    <w:p w:rsidR="00454B61" w:rsidRDefault="005C1A9A" w:rsidP="00957A52">
      <w:pPr>
        <w:adjustRightInd w:val="0"/>
        <w:snapToGrid w:val="0"/>
        <w:spacing w:line="580" w:lineRule="exact"/>
        <w:rPr>
          <w:rFonts w:ascii="黑体" w:eastAsia="黑体" w:hAnsi="黑体"/>
          <w:bCs/>
          <w:sz w:val="32"/>
          <w:szCs w:val="32"/>
        </w:rPr>
      </w:pPr>
      <w:r>
        <w:rPr>
          <w:rFonts w:ascii="黑体" w:eastAsia="黑体" w:hAnsi="黑体" w:hint="eastAsia"/>
          <w:bCs/>
          <w:sz w:val="32"/>
          <w:szCs w:val="32"/>
        </w:rPr>
        <w:t>一、</w:t>
      </w:r>
      <w:r>
        <w:rPr>
          <w:rFonts w:ascii="黑体" w:eastAsia="黑体" w:hAnsi="黑体" w:hint="eastAsia"/>
          <w:sz w:val="32"/>
          <w:szCs w:val="32"/>
        </w:rPr>
        <w:t>课程建设总体要求</w:t>
      </w:r>
    </w:p>
    <w:p w:rsidR="00454B61" w:rsidRDefault="005C1A9A" w:rsidP="00BF6E87">
      <w:pPr>
        <w:adjustRightInd w:val="0"/>
        <w:snapToGrid w:val="0"/>
        <w:spacing w:line="580" w:lineRule="exact"/>
        <w:ind w:firstLineChars="200" w:firstLine="657"/>
        <w:rPr>
          <w:rFonts w:ascii="仿宋_GB2312" w:eastAsia="仿宋_GB2312"/>
          <w:sz w:val="32"/>
          <w:szCs w:val="32"/>
        </w:rPr>
      </w:pPr>
      <w:r>
        <w:rPr>
          <w:rFonts w:ascii="楷体" w:eastAsia="楷体" w:hAnsi="楷体" w:cs="楷体" w:hint="eastAsia"/>
          <w:sz w:val="32"/>
          <w:szCs w:val="32"/>
        </w:rPr>
        <w:t>（一）教学内容与资源。</w:t>
      </w:r>
      <w:r>
        <w:rPr>
          <w:rFonts w:ascii="仿宋_GB2312" w:eastAsia="仿宋_GB2312" w:hint="eastAsia"/>
          <w:sz w:val="32"/>
          <w:szCs w:val="32"/>
        </w:rPr>
        <w:t>根据预设教学目标、学科特点、学生认知规律及教学方式，围绕学科核心概念及教学内容和资源间关系，颗粒化组织教学内容及资源、设置教学情境，形成围绕知识点展开、清晰表达知识框架的短视频模块集。每个短视频应针对各模块知识点或专题设置内嵌测试的作业题或讨论题，以帮助学习者掌握学习内容或测试学习者学习效果，时长以5-20分钟为宜。每门课程应有负责人介绍、课程介绍、教学大纲、预备知识、教学辅导、参考资料、考核方式、在线作业、在线题库和在线答疑等。课程设置应与本校课堂教学的要求相当。</w:t>
      </w:r>
    </w:p>
    <w:p w:rsidR="00454B61" w:rsidRDefault="005C1A9A" w:rsidP="00957A52">
      <w:pPr>
        <w:adjustRightInd w:val="0"/>
        <w:snapToGrid w:val="0"/>
        <w:spacing w:line="580" w:lineRule="exact"/>
        <w:ind w:firstLineChars="200" w:firstLine="657"/>
        <w:rPr>
          <w:rFonts w:ascii="仿宋_GB2312" w:eastAsia="仿宋_GB2312"/>
          <w:sz w:val="32"/>
          <w:szCs w:val="32"/>
        </w:rPr>
      </w:pPr>
      <w:r>
        <w:rPr>
          <w:rFonts w:ascii="仿宋_GB2312" w:eastAsia="仿宋_GB2312" w:hint="eastAsia"/>
          <w:sz w:val="32"/>
          <w:szCs w:val="32"/>
        </w:rPr>
        <w:t>高职类课程应能够覆盖该课程所有知识点和岗位技能点，应依据技术领域和职业岗位（群）的任职要求，参照相关职业资格标准，从职业岗位能力分析出发，基于工作过程系统等先进职教理念开发课程体系和改革教学内容，并将专业建设、课程改革成果应用到省级精品在线开放课程。</w:t>
      </w:r>
    </w:p>
    <w:p w:rsidR="00454B61" w:rsidRDefault="005C1A9A" w:rsidP="00957A52">
      <w:pPr>
        <w:adjustRightInd w:val="0"/>
        <w:snapToGrid w:val="0"/>
        <w:spacing w:line="580" w:lineRule="exact"/>
        <w:ind w:firstLineChars="200" w:firstLine="657"/>
        <w:rPr>
          <w:rFonts w:ascii="仿宋_GB2312" w:eastAsia="仿宋_GB2312"/>
          <w:sz w:val="32"/>
          <w:szCs w:val="32"/>
        </w:rPr>
      </w:pPr>
      <w:r>
        <w:rPr>
          <w:rFonts w:ascii="仿宋_GB2312" w:eastAsia="仿宋_GB2312" w:hint="eastAsia"/>
          <w:sz w:val="32"/>
          <w:szCs w:val="32"/>
        </w:rPr>
        <w:t>课程资源应力求丰富多样，在数量和类型上大大超出结构化课程所调用的资源范围，实现资源冗余，以方便教师自主搭建课程和学生拓展学习。表现形式上，要合理使用文本、图形</w:t>
      </w:r>
      <w:r>
        <w:rPr>
          <w:rFonts w:ascii="仿宋_GB2312" w:eastAsia="仿宋_GB2312" w:hint="eastAsia"/>
          <w:sz w:val="32"/>
          <w:szCs w:val="32"/>
        </w:rPr>
        <w:lastRenderedPageBreak/>
        <w:t>（图像）、音频、视频、动画和虚拟仿真等各类素材，充分发挥信息技术优化传统教学的优势，提高微课程、动画、虚拟仿真等资源比例。应按照资源的内容和性质，科学全面地标注资源属性，方便资源的检索和智能重组。资源的形式规格应遵循行业通行的网络教育技术标准。</w:t>
      </w:r>
    </w:p>
    <w:p w:rsidR="00454B61" w:rsidRDefault="005C1A9A">
      <w:pPr>
        <w:adjustRightInd w:val="0"/>
        <w:snapToGrid w:val="0"/>
        <w:spacing w:line="580" w:lineRule="exact"/>
        <w:ind w:firstLine="600"/>
        <w:rPr>
          <w:rFonts w:ascii="仿宋_GB2312" w:eastAsia="仿宋_GB2312"/>
          <w:sz w:val="32"/>
          <w:szCs w:val="32"/>
        </w:rPr>
      </w:pPr>
      <w:r>
        <w:rPr>
          <w:rFonts w:ascii="楷体" w:eastAsia="楷体" w:hAnsi="楷体" w:cs="楷体" w:hint="eastAsia"/>
          <w:sz w:val="32"/>
          <w:szCs w:val="32"/>
        </w:rPr>
        <w:t>（二） 教学设计与方法。</w:t>
      </w:r>
      <w:r>
        <w:rPr>
          <w:rFonts w:ascii="仿宋_GB2312" w:eastAsia="仿宋_GB2312" w:hint="eastAsia"/>
          <w:sz w:val="32"/>
          <w:szCs w:val="32"/>
        </w:rPr>
        <w:t>要遵循有效教学的基本规律，结合在线开放课程教学的特征与需求进行整体的教学设计。围绕教学目标精心设计教学活动，科学规划在线学习资源，明确学业评价策略和学习激励措施。课程设计、教学安排和呈现方式符合学习者移动学习和混合式教学的需求。开展在线学习与课堂教学相结合、翻转课堂等多种方式的课堂教学模式，优先支持具有混合式学习等改革实践经验的课程。</w:t>
      </w:r>
    </w:p>
    <w:p w:rsidR="00454B61" w:rsidRDefault="005C1A9A">
      <w:pPr>
        <w:adjustRightInd w:val="0"/>
        <w:snapToGrid w:val="0"/>
        <w:spacing w:line="580" w:lineRule="exact"/>
        <w:ind w:firstLine="600"/>
        <w:rPr>
          <w:rFonts w:ascii="仿宋_GB2312" w:eastAsia="仿宋_GB2312" w:hAnsi="宋体"/>
          <w:sz w:val="32"/>
          <w:szCs w:val="32"/>
        </w:rPr>
      </w:pPr>
      <w:r>
        <w:rPr>
          <w:rFonts w:ascii="楷体" w:eastAsia="楷体" w:hAnsi="楷体" w:cs="楷体" w:hint="eastAsia"/>
          <w:sz w:val="32"/>
          <w:szCs w:val="32"/>
        </w:rPr>
        <w:t>（三）教学活动与评价。</w:t>
      </w:r>
      <w:r>
        <w:rPr>
          <w:rFonts w:ascii="仿宋_GB2312" w:eastAsia="仿宋_GB2312" w:hint="eastAsia"/>
          <w:sz w:val="32"/>
          <w:szCs w:val="32"/>
        </w:rPr>
        <w:t>要重视学习任务与活动设计，积极</w:t>
      </w:r>
      <w:r>
        <w:rPr>
          <w:rFonts w:ascii="仿宋_GB2312" w:eastAsia="仿宋_GB2312" w:hAnsi="宋体" w:hint="eastAsia"/>
          <w:sz w:val="32"/>
          <w:szCs w:val="32"/>
        </w:rPr>
        <w:t>开展案例式、混合式、探究式等多种教学模式的学习，通过网页插入式在线测试，即时网上辅导反馈，线上、线下讨论答疑，网上作业布置、提交和批改，网上社区讨论等，促进师生之间、学生之间进行资源共享、问题交流和协作学习，加强师生课堂与课下的互动，激发学生学习兴趣。</w:t>
      </w:r>
    </w:p>
    <w:p w:rsidR="00454B61" w:rsidRDefault="005C1A9A">
      <w:pPr>
        <w:adjustRightInd w:val="0"/>
        <w:snapToGrid w:val="0"/>
        <w:spacing w:line="580" w:lineRule="exact"/>
        <w:ind w:firstLine="600"/>
        <w:rPr>
          <w:rFonts w:ascii="仿宋_GB2312" w:eastAsia="仿宋_GB2312"/>
          <w:sz w:val="32"/>
          <w:szCs w:val="32"/>
        </w:rPr>
      </w:pPr>
      <w:r>
        <w:rPr>
          <w:rFonts w:ascii="仿宋_GB2312" w:eastAsia="仿宋_GB2312" w:hint="eastAsia"/>
          <w:sz w:val="32"/>
          <w:szCs w:val="32"/>
        </w:rPr>
        <w:t>建立多元化学习评价体系，探索线上和线下融合，过程性评价与终结性评价相结合的多元化考核评价模式，促进学生自主性学习、过程性学习和体验式学习。课程成绩由过程性考核</w:t>
      </w:r>
      <w:r>
        <w:rPr>
          <w:rFonts w:ascii="仿宋_GB2312" w:eastAsia="仿宋_GB2312" w:hint="eastAsia"/>
          <w:sz w:val="32"/>
          <w:szCs w:val="32"/>
        </w:rPr>
        <w:lastRenderedPageBreak/>
        <w:t>和终结性考核综合评定。</w:t>
      </w:r>
    </w:p>
    <w:p w:rsidR="00454B61" w:rsidRDefault="005C1A9A" w:rsidP="00957A52">
      <w:pPr>
        <w:adjustRightInd w:val="0"/>
        <w:snapToGrid w:val="0"/>
        <w:spacing w:line="580" w:lineRule="exact"/>
        <w:ind w:firstLineChars="200" w:firstLine="657"/>
        <w:rPr>
          <w:rFonts w:ascii="仿宋_GB2312" w:eastAsia="仿宋_GB2312"/>
          <w:sz w:val="32"/>
          <w:szCs w:val="32"/>
        </w:rPr>
      </w:pPr>
      <w:r>
        <w:rPr>
          <w:rFonts w:ascii="楷体" w:eastAsia="楷体" w:hAnsi="楷体" w:cs="楷体" w:hint="eastAsia"/>
          <w:sz w:val="32"/>
          <w:szCs w:val="32"/>
        </w:rPr>
        <w:t>（四）教学效果与影响。</w:t>
      </w:r>
      <w:r>
        <w:rPr>
          <w:rFonts w:ascii="仿宋_GB2312" w:eastAsia="仿宋_GB2312" w:hint="eastAsia"/>
          <w:sz w:val="32"/>
          <w:szCs w:val="32"/>
        </w:rPr>
        <w:t>要注重对教学效果的跟踪评价并开展教学研究工作。基于大数据信息采集分析，</w:t>
      </w:r>
      <w:r>
        <w:rPr>
          <w:rFonts w:ascii="仿宋_GB2312" w:eastAsia="仿宋_GB2312" w:hAnsi="宋体" w:hint="eastAsia"/>
          <w:sz w:val="32"/>
          <w:szCs w:val="32"/>
        </w:rPr>
        <w:t>全程记录和跟踪教师的教学和学生的学习过程、内容、反馈，全面跟踪和掌握每个学生的个性特点、学习行为，改进学校及教师的教学质量，促进因材施教。</w:t>
      </w:r>
    </w:p>
    <w:p w:rsidR="00454B61" w:rsidRDefault="005C1A9A" w:rsidP="00957A52">
      <w:pPr>
        <w:adjustRightInd w:val="0"/>
        <w:snapToGrid w:val="0"/>
        <w:spacing w:line="580" w:lineRule="exact"/>
        <w:ind w:firstLineChars="200" w:firstLine="657"/>
        <w:rPr>
          <w:rFonts w:ascii="仿宋_GB2312" w:eastAsia="仿宋_GB2312" w:hAnsi="宋体"/>
          <w:color w:val="000000"/>
          <w:sz w:val="32"/>
          <w:szCs w:val="32"/>
        </w:rPr>
      </w:pPr>
      <w:r>
        <w:rPr>
          <w:rFonts w:ascii="仿宋_GB2312" w:eastAsia="仿宋_GB2312" w:hint="eastAsia"/>
          <w:sz w:val="32"/>
          <w:szCs w:val="32"/>
        </w:rPr>
        <w:t>充分发挥课程共享作用，推进在线开放课程学分认定和学分管理制度创新。</w:t>
      </w:r>
      <w:r>
        <w:rPr>
          <w:rFonts w:ascii="仿宋_GB2312" w:eastAsia="仿宋_GB2312" w:hAnsi="宋体" w:hint="eastAsia"/>
          <w:sz w:val="32"/>
          <w:szCs w:val="32"/>
        </w:rPr>
        <w:t>支持各高校之间在合作、共赢、协议的基础上实现在线开放共享课程的互认。课程的初始学分由推荐该课程的高校设定，其它高校可在双方协议的基础上，根据本校专业设置和课程学分设置标准自行认定学分。</w:t>
      </w:r>
    </w:p>
    <w:p w:rsidR="00454B61" w:rsidRDefault="005C1A9A">
      <w:pPr>
        <w:adjustRightInd w:val="0"/>
        <w:snapToGrid w:val="0"/>
        <w:spacing w:line="580" w:lineRule="exact"/>
        <w:ind w:firstLine="600"/>
        <w:rPr>
          <w:rFonts w:ascii="仿宋_GB2312" w:eastAsia="仿宋_GB2312"/>
          <w:sz w:val="32"/>
          <w:szCs w:val="32"/>
        </w:rPr>
      </w:pPr>
      <w:r>
        <w:rPr>
          <w:rFonts w:ascii="楷体" w:eastAsia="楷体" w:hAnsi="楷体" w:cs="楷体" w:hint="eastAsia"/>
          <w:sz w:val="32"/>
          <w:szCs w:val="32"/>
        </w:rPr>
        <w:t>（五）团队支持与服务。</w:t>
      </w:r>
      <w:r>
        <w:rPr>
          <w:rFonts w:ascii="仿宋_GB2312" w:eastAsia="仿宋_GB2312" w:hint="eastAsia"/>
          <w:sz w:val="32"/>
          <w:szCs w:val="32"/>
        </w:rPr>
        <w:t>课程建设负责人应为高校正式聘用，具有丰富的教学经验和较高的学术造诣的教师，课程组成员均在教学一线长期承担本课程教学任务。支持和鼓励教学名师、知名专家主讲开放课程。除主讲教师外，还需配备必要助理教师和现代教育技术人员，能长期在线服务课程建设，承担课程内容更新、在线辅导、答疑等。课程正式运行后，能保证每学年都对外校开放。课程团队应负责课程相关教师的培训及教学研讨工作。通过在线开放课程建设，形成一支教学、辅导、设计和技术支持等结构合理、人员稳定、教学水平高、教学效果好、资源设计和制作能力强的优秀课程教学团队。</w:t>
      </w:r>
    </w:p>
    <w:p w:rsidR="00454B61" w:rsidRDefault="005C1A9A" w:rsidP="005A6D20">
      <w:pPr>
        <w:adjustRightInd w:val="0"/>
        <w:snapToGrid w:val="0"/>
        <w:spacing w:line="580" w:lineRule="exact"/>
        <w:ind w:firstLineChars="150" w:firstLine="493"/>
        <w:rPr>
          <w:rFonts w:ascii="仿宋_GB2312" w:eastAsia="仿宋_GB2312"/>
          <w:sz w:val="32"/>
          <w:szCs w:val="32"/>
        </w:rPr>
      </w:pPr>
      <w:r>
        <w:rPr>
          <w:rFonts w:ascii="楷体" w:eastAsia="楷体" w:hAnsi="楷体" w:cs="楷体" w:hint="eastAsia"/>
          <w:sz w:val="32"/>
          <w:szCs w:val="32"/>
        </w:rPr>
        <w:lastRenderedPageBreak/>
        <w:t>（六）信息安全及知识产权保障。</w:t>
      </w:r>
      <w:r>
        <w:rPr>
          <w:rFonts w:ascii="仿宋_GB2312" w:eastAsia="仿宋_GB2312" w:hint="eastAsia"/>
          <w:sz w:val="32"/>
          <w:szCs w:val="32"/>
        </w:rPr>
        <w:t>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出处。相关高校、课程建设团队均须签订平等互利的知识产权保障协议，明确各方权利和义务，切实保障各方权益。</w:t>
      </w:r>
    </w:p>
    <w:p w:rsidR="00454B61" w:rsidRDefault="005C1A9A">
      <w:pPr>
        <w:adjustRightInd w:val="0"/>
        <w:snapToGrid w:val="0"/>
        <w:spacing w:line="580" w:lineRule="exact"/>
        <w:ind w:firstLine="600"/>
        <w:rPr>
          <w:rFonts w:ascii="黑体" w:eastAsia="黑体" w:hAnsi="黑体"/>
          <w:bCs/>
          <w:sz w:val="32"/>
          <w:szCs w:val="32"/>
        </w:rPr>
      </w:pPr>
      <w:r>
        <w:rPr>
          <w:rFonts w:ascii="黑体" w:eastAsia="黑体" w:hAnsi="黑体" w:hint="eastAsia"/>
          <w:bCs/>
          <w:sz w:val="32"/>
          <w:szCs w:val="32"/>
        </w:rPr>
        <w:t>二、课程视频制作规范</w:t>
      </w:r>
    </w:p>
    <w:p w:rsidR="00454B61" w:rsidRDefault="005C1A9A">
      <w:pPr>
        <w:adjustRightInd w:val="0"/>
        <w:snapToGrid w:val="0"/>
        <w:spacing w:line="580" w:lineRule="exact"/>
        <w:ind w:firstLine="600"/>
        <w:rPr>
          <w:rFonts w:ascii="楷体" w:eastAsia="楷体" w:hAnsi="楷体" w:cs="楷体"/>
          <w:sz w:val="32"/>
          <w:szCs w:val="32"/>
        </w:rPr>
      </w:pPr>
      <w:r>
        <w:rPr>
          <w:rFonts w:ascii="楷体" w:eastAsia="楷体" w:hAnsi="楷体" w:cs="楷体" w:hint="eastAsia"/>
          <w:sz w:val="32"/>
          <w:szCs w:val="32"/>
        </w:rPr>
        <w:t>（一）视频内容</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1.屏幕图像的构图合理，画面主体突出。人像及肢体动作以及配合讲授选用的板书、画板、教具实物、模型和实验设备等均不能超出镜头所及范围。</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2.授课视频的的背景可采用彩色喷绘、电脑虚拟或现场实景等背景。背景的颜色、图案不易过多，应保持静态，画面应简洁、明快，有利于营造学习气氛。</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3.摄像镜头应保持与主讲教师目光平视的角度。主讲教师不应较长时间仰视或俯视。</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4.使用资料、图片、外景实拍、实验和表演等形象化教学手段，应符合教学内容要求，与讲授内容联系紧密，手段选用恰当。</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5.选用影视作品或自拍素材，应注明素材来源。影视作品</w:t>
      </w:r>
      <w:r>
        <w:rPr>
          <w:rFonts w:ascii="仿宋_GB2312" w:eastAsia="仿宋_GB2312" w:hAnsi="华文仿宋" w:hint="eastAsia"/>
          <w:sz w:val="32"/>
          <w:szCs w:val="32"/>
        </w:rPr>
        <w:lastRenderedPageBreak/>
        <w:t>或自拍素材中涉及人物访谈内容时，应加注人物介绍。</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6.选用的资料、图片等素材画面应清楚，对于历史资料、图片应进行再加工。选用的资料、图片等素材应注明素材来源及原始信息（如字画的作品、生卒年月，影视片断的作品名称、创作年代等信息）。</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7.动画的设计与使用，要与课程内容相贴切，能够发挥良好的教学效果。</w:t>
      </w:r>
    </w:p>
    <w:p w:rsidR="00454B61" w:rsidRDefault="005C1A9A" w:rsidP="005A6D20">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8.动画的实现须流畅、合理、图像清晰，具有较强的可视性。</w:t>
      </w:r>
    </w:p>
    <w:p w:rsidR="00454B61" w:rsidRDefault="005C1A9A">
      <w:pPr>
        <w:adjustRightInd w:val="0"/>
        <w:snapToGrid w:val="0"/>
        <w:spacing w:line="580" w:lineRule="exact"/>
        <w:ind w:firstLine="600"/>
        <w:rPr>
          <w:rFonts w:ascii="楷体" w:eastAsia="楷体" w:hAnsi="楷体" w:cs="楷体"/>
          <w:sz w:val="32"/>
          <w:szCs w:val="32"/>
        </w:rPr>
      </w:pPr>
      <w:r>
        <w:rPr>
          <w:rFonts w:ascii="楷体" w:eastAsia="楷体" w:hAnsi="楷体" w:cs="楷体" w:hint="eastAsia"/>
          <w:sz w:val="32"/>
          <w:szCs w:val="32"/>
        </w:rPr>
        <w:t>（二）视频技术规格</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1.视频信号源</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（1）稳定性：全片图像同步性能稳定，无失步现象，图像无抖动跳跃，色彩无突变，编辑点处图像稳定。</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（2）色调：白平衡正确，无明显偏色，多机拍摄的镜头衔接处无明显色差。</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（3）画幅：建议采用16:9，720p或1080p。</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2.音频信号源</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（1）声道：教师讲授内容音频信号记录于第1声道，音乐、音效、同期声记录于第2声道，若有其他文字解说记录于第3声道(如录音设备无第3声道,则录于第2声道)。</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（4）声音和画面要求同步，无交流声或其他杂音等缺陷。</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lastRenderedPageBreak/>
        <w:t>（5）伴音清晰、饱满、圆润，无失真、噪声杂音干扰、音量忽大忽小现象。解说声与现场声无明显比例失调，解说声与背景音乐无明显比例失调。</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3.视频压缩格式及技术参数</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（1）视频压缩采用H.264/AVC (MPEG-4 Part10)编码、使用二次编码、不包含字幕的MP4格式。</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（2）视频码流率：动态码流的最低码率不得低于1024Kb</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（3）视频分辨率</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前期采用高清16:9拍摄，请设定为 1280×720或1920×1080。</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（4）视频画幅宽高比</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视频画幅宽高比为16:9，分辨率设定为1280×720或1920×1080</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（5）视频帧率为25帧/秒</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（6）扫描方式采用逐行扫描</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4.音频压缩格式及技术参数</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（1）音频压缩采用AAC(MPEG4 Part3)格式</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 xml:space="preserve">（2）采样率48KHz </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（3）音频码流率128Kbps (恒定)</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（4）必须是双声道，必须做混音处理。</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5.封装</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lastRenderedPageBreak/>
        <w:t>视频采用MP4封装，单个视频文件小于200MB。</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字幕文件采用SRT格式，中英文字幕需分成两个SRT文件。</w:t>
      </w:r>
    </w:p>
    <w:p w:rsidR="00454B61" w:rsidRDefault="005C1A9A">
      <w:pPr>
        <w:adjustRightInd w:val="0"/>
        <w:snapToGrid w:val="0"/>
        <w:spacing w:line="580" w:lineRule="exact"/>
        <w:ind w:firstLine="600"/>
        <w:rPr>
          <w:rFonts w:ascii="楷体" w:eastAsia="楷体" w:hAnsi="楷体" w:cs="楷体"/>
          <w:sz w:val="32"/>
          <w:szCs w:val="32"/>
        </w:rPr>
      </w:pPr>
      <w:r>
        <w:rPr>
          <w:rFonts w:ascii="楷体" w:eastAsia="楷体" w:hAnsi="楷体" w:cs="楷体" w:hint="eastAsia"/>
          <w:sz w:val="32"/>
          <w:szCs w:val="32"/>
        </w:rPr>
        <w:t>（三）演示文稿（PPT）制作规范</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1.制作原则</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（1）演示文稿（PPT）内容丰富，可集文字、图形、图像、声音以及视频等多种媒体元素于一体。</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（2）页面设置要求符合高清格式比例，幻灯片大小为“全屏显示16：9”。</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（3）整体效果应风格统一、色彩协调、美观大方。</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2.字体与字号</w:t>
      </w:r>
    </w:p>
    <w:tbl>
      <w:tblPr>
        <w:tblpPr w:leftFromText="180" w:rightFromText="180" w:vertAnchor="text" w:horzAnchor="page" w:tblpXSpec="center" w:tblpY="722"/>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2041"/>
        <w:gridCol w:w="1470"/>
        <w:gridCol w:w="1560"/>
        <w:gridCol w:w="2078"/>
        <w:gridCol w:w="1447"/>
      </w:tblGrid>
      <w:tr w:rsidR="00454B61">
        <w:trPr>
          <w:jc w:val="center"/>
        </w:trPr>
        <w:tc>
          <w:tcPr>
            <w:tcW w:w="885"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黑体" w:eastAsia="黑体" w:hAnsi="黑体" w:cs="黑体"/>
                <w:sz w:val="28"/>
                <w:szCs w:val="28"/>
                <w:u w:color="000000"/>
              </w:rPr>
            </w:pPr>
            <w:r>
              <w:rPr>
                <w:rFonts w:ascii="黑体" w:eastAsia="黑体" w:hAnsi="黑体" w:cs="黑体" w:hint="eastAsia"/>
                <w:sz w:val="28"/>
                <w:szCs w:val="28"/>
              </w:rPr>
              <w:t>类型</w:t>
            </w:r>
          </w:p>
        </w:tc>
        <w:tc>
          <w:tcPr>
            <w:tcW w:w="2041"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黑体" w:eastAsia="黑体" w:hAnsi="黑体" w:cs="黑体"/>
                <w:sz w:val="28"/>
                <w:szCs w:val="28"/>
                <w:u w:color="000000"/>
              </w:rPr>
            </w:pPr>
            <w:r>
              <w:rPr>
                <w:rFonts w:ascii="黑体" w:eastAsia="黑体" w:hAnsi="黑体" w:cs="黑体" w:hint="eastAsia"/>
                <w:sz w:val="28"/>
                <w:szCs w:val="28"/>
              </w:rPr>
              <w:t>大标题</w:t>
            </w:r>
          </w:p>
        </w:tc>
        <w:tc>
          <w:tcPr>
            <w:tcW w:w="1470"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黑体" w:eastAsia="黑体" w:hAnsi="黑体" w:cs="黑体"/>
                <w:sz w:val="28"/>
                <w:szCs w:val="28"/>
                <w:u w:color="000000"/>
              </w:rPr>
            </w:pPr>
            <w:r>
              <w:rPr>
                <w:rFonts w:ascii="黑体" w:eastAsia="黑体" w:hAnsi="黑体" w:cs="黑体" w:hint="eastAsia"/>
                <w:sz w:val="28"/>
                <w:szCs w:val="28"/>
              </w:rPr>
              <w:t>主讲信息</w:t>
            </w:r>
          </w:p>
        </w:tc>
        <w:tc>
          <w:tcPr>
            <w:tcW w:w="1560"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黑体" w:eastAsia="黑体" w:hAnsi="黑体" w:cs="黑体"/>
                <w:sz w:val="28"/>
                <w:szCs w:val="28"/>
                <w:u w:color="000000"/>
              </w:rPr>
            </w:pPr>
            <w:r>
              <w:rPr>
                <w:rFonts w:ascii="黑体" w:eastAsia="黑体" w:hAnsi="黑体" w:cs="黑体" w:hint="eastAsia"/>
                <w:sz w:val="28"/>
                <w:szCs w:val="28"/>
              </w:rPr>
              <w:t>一级标题</w:t>
            </w:r>
          </w:p>
        </w:tc>
        <w:tc>
          <w:tcPr>
            <w:tcW w:w="2078"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黑体" w:eastAsia="黑体" w:hAnsi="黑体" w:cs="黑体"/>
                <w:sz w:val="28"/>
                <w:szCs w:val="28"/>
                <w:u w:color="000000"/>
              </w:rPr>
            </w:pPr>
            <w:r>
              <w:rPr>
                <w:rFonts w:ascii="黑体" w:eastAsia="黑体" w:hAnsi="黑体" w:cs="黑体" w:hint="eastAsia"/>
                <w:sz w:val="28"/>
                <w:szCs w:val="28"/>
              </w:rPr>
              <w:t>正文</w:t>
            </w:r>
          </w:p>
        </w:tc>
        <w:tc>
          <w:tcPr>
            <w:tcW w:w="1447"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黑体" w:eastAsia="黑体" w:hAnsi="黑体" w:cs="黑体"/>
                <w:sz w:val="28"/>
                <w:szCs w:val="28"/>
                <w:u w:color="000000"/>
              </w:rPr>
            </w:pPr>
            <w:r>
              <w:rPr>
                <w:rFonts w:ascii="黑体" w:eastAsia="黑体" w:hAnsi="黑体" w:cs="黑体" w:hint="eastAsia"/>
                <w:sz w:val="28"/>
                <w:szCs w:val="28"/>
              </w:rPr>
              <w:t>字幕</w:t>
            </w:r>
          </w:p>
        </w:tc>
      </w:tr>
      <w:tr w:rsidR="00454B61">
        <w:trPr>
          <w:jc w:val="center"/>
        </w:trPr>
        <w:tc>
          <w:tcPr>
            <w:tcW w:w="885"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黑体" w:eastAsia="黑体" w:hAnsi="黑体" w:cs="黑体"/>
                <w:sz w:val="28"/>
                <w:szCs w:val="28"/>
                <w:u w:color="000000"/>
              </w:rPr>
            </w:pPr>
            <w:r>
              <w:rPr>
                <w:rFonts w:ascii="黑体" w:eastAsia="黑体" w:hAnsi="黑体" w:cs="黑体" w:hint="eastAsia"/>
                <w:sz w:val="28"/>
                <w:szCs w:val="28"/>
              </w:rPr>
              <w:t>字体</w:t>
            </w:r>
          </w:p>
        </w:tc>
        <w:tc>
          <w:tcPr>
            <w:tcW w:w="2041"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大黑、时尚中黑、大隶书</w:t>
            </w:r>
          </w:p>
        </w:tc>
        <w:tc>
          <w:tcPr>
            <w:tcW w:w="1470"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黑体</w:t>
            </w:r>
          </w:p>
        </w:tc>
        <w:tc>
          <w:tcPr>
            <w:tcW w:w="1560"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黑体、魏碑、大宋</w:t>
            </w:r>
          </w:p>
        </w:tc>
        <w:tc>
          <w:tcPr>
            <w:tcW w:w="2078"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雅黑、中宋</w:t>
            </w:r>
          </w:p>
        </w:tc>
        <w:tc>
          <w:tcPr>
            <w:tcW w:w="1447"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雅黑</w:t>
            </w:r>
          </w:p>
        </w:tc>
      </w:tr>
      <w:tr w:rsidR="00454B61">
        <w:trPr>
          <w:jc w:val="center"/>
        </w:trPr>
        <w:tc>
          <w:tcPr>
            <w:tcW w:w="885"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黑体" w:eastAsia="黑体" w:hAnsi="黑体" w:cs="黑体"/>
                <w:sz w:val="28"/>
                <w:szCs w:val="28"/>
                <w:u w:color="000000"/>
              </w:rPr>
            </w:pPr>
            <w:r>
              <w:rPr>
                <w:rFonts w:ascii="黑体" w:eastAsia="黑体" w:hAnsi="黑体" w:cs="黑体" w:hint="eastAsia"/>
                <w:sz w:val="28"/>
                <w:szCs w:val="28"/>
              </w:rPr>
              <w:t>字号</w:t>
            </w:r>
          </w:p>
        </w:tc>
        <w:tc>
          <w:tcPr>
            <w:tcW w:w="2041"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50～70磅</w:t>
            </w:r>
          </w:p>
        </w:tc>
        <w:tc>
          <w:tcPr>
            <w:tcW w:w="1470"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36～40磅</w:t>
            </w:r>
          </w:p>
        </w:tc>
        <w:tc>
          <w:tcPr>
            <w:tcW w:w="1560"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36～40磅</w:t>
            </w:r>
          </w:p>
        </w:tc>
        <w:tc>
          <w:tcPr>
            <w:tcW w:w="2078"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24～32磅</w:t>
            </w:r>
          </w:p>
        </w:tc>
        <w:tc>
          <w:tcPr>
            <w:tcW w:w="1447"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32磅</w:t>
            </w:r>
          </w:p>
        </w:tc>
      </w:tr>
      <w:tr w:rsidR="00454B61">
        <w:trPr>
          <w:jc w:val="center"/>
        </w:trPr>
        <w:tc>
          <w:tcPr>
            <w:tcW w:w="885"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黑体" w:eastAsia="黑体" w:hAnsi="黑体" w:cs="黑体"/>
                <w:sz w:val="28"/>
                <w:szCs w:val="28"/>
                <w:u w:color="000000"/>
              </w:rPr>
            </w:pPr>
            <w:r>
              <w:rPr>
                <w:rFonts w:ascii="黑体" w:eastAsia="黑体" w:hAnsi="黑体" w:cs="黑体" w:hint="eastAsia"/>
                <w:sz w:val="28"/>
                <w:szCs w:val="28"/>
              </w:rPr>
              <w:t>应用</w:t>
            </w:r>
          </w:p>
        </w:tc>
        <w:tc>
          <w:tcPr>
            <w:tcW w:w="2041"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上下左右居中</w:t>
            </w:r>
          </w:p>
        </w:tc>
        <w:tc>
          <w:tcPr>
            <w:tcW w:w="1470"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左右居中</w:t>
            </w:r>
          </w:p>
        </w:tc>
        <w:tc>
          <w:tcPr>
            <w:tcW w:w="1560"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左右居中</w:t>
            </w:r>
          </w:p>
        </w:tc>
        <w:tc>
          <w:tcPr>
            <w:tcW w:w="2078"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左对齐或居中</w:t>
            </w:r>
          </w:p>
        </w:tc>
        <w:tc>
          <w:tcPr>
            <w:tcW w:w="1447" w:type="dxa"/>
            <w:tcBorders>
              <w:top w:val="single" w:sz="4" w:space="0" w:color="auto"/>
              <w:left w:val="single" w:sz="4" w:space="0" w:color="auto"/>
              <w:bottom w:val="single" w:sz="4" w:space="0" w:color="auto"/>
              <w:right w:val="single" w:sz="4" w:space="0" w:color="auto"/>
            </w:tcBorders>
            <w:vAlign w:val="center"/>
          </w:tcPr>
          <w:p w:rsidR="00454B61" w:rsidRDefault="005C1A9A">
            <w:pPr>
              <w:adjustRightInd w:val="0"/>
              <w:snapToGrid w:val="0"/>
              <w:spacing w:line="440" w:lineRule="exact"/>
              <w:jc w:val="center"/>
              <w:rPr>
                <w:rFonts w:ascii="仿宋_GB2312" w:eastAsia="仿宋_GB2312" w:hAnsi="华文仿宋"/>
                <w:sz w:val="28"/>
                <w:szCs w:val="28"/>
                <w:u w:color="000000"/>
              </w:rPr>
            </w:pPr>
            <w:r>
              <w:rPr>
                <w:rFonts w:ascii="仿宋_GB2312" w:eastAsia="仿宋_GB2312" w:hAnsi="华文仿宋" w:hint="eastAsia"/>
                <w:sz w:val="28"/>
                <w:szCs w:val="28"/>
              </w:rPr>
              <w:t>左右居中</w:t>
            </w:r>
          </w:p>
        </w:tc>
      </w:tr>
    </w:tbl>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字体与字号参照下表：</w:t>
      </w:r>
    </w:p>
    <w:p w:rsidR="00454B61" w:rsidRPr="00957A52"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3.版心与版式</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每页四周留出空白，应避免内容顶到页面边缘，边界安全区域分别为左、右130像素内，上、下90像素内。</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4.背景</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（1）背景色以简洁适中饱和度为主（颜色保持在一至两种色系内）；</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lastRenderedPageBreak/>
        <w:t>（2）背景和场景不宜变化过多；</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（3）文字、图形等内容应与背景对比醒目。</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5. 色调</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（1）色彩的选配应与课程科目相吻合；</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（2）每一短视频或一系列短视频在配色上应体现出系统性，可选一种主色调再加上一至两种辅助色进行匹配；</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（3）同一屏里文字不宜超出三种颜色。</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6.字距与行距</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（1）标题：在文字少的情形下，字距放宽一倍体现舒展性；</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（2）正文：行距使用1行或1.5行，便于阅读。</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7. 配图</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（1）图像应清晰并能反映出内容主题思想，分辨率应上72dpi以上；</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（2）图片不可加长或压窄，防止变形；</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（3）图形使用应通俗易懂，便于理解。</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8. 修饰</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（1）细线条的运用比粗线条更显精致；</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（2）扁平式的装饰更接近时代审美；</w:t>
      </w:r>
    </w:p>
    <w:p w:rsidR="00454B61" w:rsidRDefault="005C1A9A">
      <w:pPr>
        <w:adjustRightInd w:val="0"/>
        <w:snapToGrid w:val="0"/>
        <w:spacing w:line="580" w:lineRule="exact"/>
        <w:ind w:firstLine="600"/>
        <w:rPr>
          <w:rFonts w:ascii="仿宋_GB2312" w:eastAsia="仿宋_GB2312" w:hAnsi="华文仿宋"/>
          <w:sz w:val="32"/>
          <w:szCs w:val="32"/>
        </w:rPr>
      </w:pPr>
      <w:r>
        <w:rPr>
          <w:rFonts w:ascii="仿宋_GB2312" w:eastAsia="仿宋_GB2312" w:hAnsi="华文仿宋" w:hint="eastAsia"/>
          <w:sz w:val="32"/>
          <w:szCs w:val="32"/>
        </w:rPr>
        <w:t>（3）有趣味的装饰通常更能吸引人。</w:t>
      </w:r>
    </w:p>
    <w:p w:rsidR="00454B61" w:rsidRDefault="005C1A9A" w:rsidP="00957A52">
      <w:pPr>
        <w:adjustRightInd w:val="0"/>
        <w:snapToGrid w:val="0"/>
        <w:spacing w:line="580" w:lineRule="exact"/>
        <w:ind w:firstLineChars="200" w:firstLine="657"/>
        <w:rPr>
          <w:rFonts w:ascii="仿宋_GB2312" w:eastAsia="仿宋_GB2312" w:hAnsi="华文仿宋"/>
          <w:sz w:val="32"/>
          <w:szCs w:val="32"/>
        </w:rPr>
      </w:pPr>
      <w:r>
        <w:rPr>
          <w:rFonts w:ascii="仿宋_GB2312" w:eastAsia="仿宋_GB2312" w:hAnsi="华文仿宋" w:hint="eastAsia"/>
          <w:sz w:val="32"/>
          <w:szCs w:val="32"/>
        </w:rPr>
        <w:t>9. 版权来源</w:t>
      </w:r>
    </w:p>
    <w:p w:rsidR="00454B61" w:rsidRPr="00BF6E87" w:rsidRDefault="005C1A9A">
      <w:pPr>
        <w:adjustRightInd w:val="0"/>
        <w:snapToGrid w:val="0"/>
        <w:spacing w:line="580" w:lineRule="exact"/>
        <w:rPr>
          <w:rFonts w:ascii="仿宋_GB2312" w:eastAsia="仿宋_GB2312"/>
          <w:spacing w:val="-20"/>
          <w:sz w:val="32"/>
          <w:szCs w:val="32"/>
        </w:rPr>
      </w:pPr>
      <w:r>
        <w:rPr>
          <w:rFonts w:ascii="仿宋_GB2312" w:eastAsia="仿宋_GB2312" w:hAnsi="华文仿宋" w:hint="eastAsia"/>
          <w:sz w:val="32"/>
          <w:szCs w:val="32"/>
        </w:rPr>
        <w:t xml:space="preserve">    </w:t>
      </w:r>
      <w:r w:rsidRPr="00BF6E87">
        <w:rPr>
          <w:rFonts w:ascii="仿宋_GB2312" w:eastAsia="仿宋_GB2312" w:hAnsi="华文仿宋" w:hint="eastAsia"/>
          <w:spacing w:val="-20"/>
          <w:sz w:val="32"/>
          <w:szCs w:val="32"/>
        </w:rPr>
        <w:t>素材选用注意版权，涉及版权问题须加入“版权来源”信息。</w:t>
      </w:r>
    </w:p>
    <w:p w:rsidR="00BF6E87" w:rsidRDefault="00BF6E87">
      <w:pPr>
        <w:snapToGrid w:val="0"/>
        <w:jc w:val="left"/>
        <w:rPr>
          <w:sz w:val="32"/>
          <w:szCs w:val="32"/>
        </w:rPr>
      </w:pPr>
    </w:p>
    <w:p w:rsidR="00454B61" w:rsidRDefault="005C1A9A">
      <w:pPr>
        <w:snapToGrid w:val="0"/>
        <w:jc w:val="left"/>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附件2</w:t>
      </w:r>
    </w:p>
    <w:p w:rsidR="00454B61" w:rsidRDefault="00454B61">
      <w:pPr>
        <w:snapToGrid w:val="0"/>
        <w:jc w:val="left"/>
        <w:rPr>
          <w:rFonts w:ascii="黑体" w:eastAsia="黑体" w:hAnsi="黑体"/>
          <w:bCs/>
          <w:color w:val="000000"/>
          <w:kern w:val="0"/>
          <w:sz w:val="32"/>
          <w:szCs w:val="32"/>
        </w:rPr>
      </w:pPr>
    </w:p>
    <w:p w:rsidR="00454B61" w:rsidRDefault="00454B61">
      <w:pPr>
        <w:snapToGrid w:val="0"/>
        <w:jc w:val="center"/>
        <w:rPr>
          <w:rFonts w:ascii="方正小标宋简体" w:eastAsia="方正小标宋简体" w:hAnsi="黑体"/>
          <w:bCs/>
          <w:sz w:val="48"/>
        </w:rPr>
      </w:pPr>
    </w:p>
    <w:p w:rsidR="00454B61" w:rsidRDefault="005C1A9A">
      <w:pPr>
        <w:snapToGrid w:val="0"/>
        <w:jc w:val="center"/>
        <w:rPr>
          <w:rFonts w:ascii="方正小标宋简体" w:eastAsia="方正小标宋简体" w:hAnsi="黑体"/>
          <w:bCs/>
          <w:sz w:val="48"/>
        </w:rPr>
      </w:pPr>
      <w:r>
        <w:rPr>
          <w:rFonts w:ascii="方正小标宋简体" w:eastAsia="方正小标宋简体" w:hAnsi="黑体" w:hint="eastAsia"/>
          <w:bCs/>
          <w:sz w:val="48"/>
        </w:rPr>
        <w:t>河南工程学院精品在线开放课程申报书</w:t>
      </w:r>
    </w:p>
    <w:p w:rsidR="00454B61" w:rsidRDefault="00454B61">
      <w:pPr>
        <w:rPr>
          <w:rFonts w:ascii="黑体" w:eastAsia="黑体" w:hAnsi="黑体"/>
          <w:b/>
          <w:bCs/>
        </w:rPr>
      </w:pPr>
    </w:p>
    <w:p w:rsidR="00454B61" w:rsidRDefault="00454B61">
      <w:pPr>
        <w:rPr>
          <w:rFonts w:ascii="黑体" w:eastAsia="黑体" w:hAnsi="黑体"/>
        </w:rPr>
      </w:pPr>
    </w:p>
    <w:p w:rsidR="00454B61" w:rsidRDefault="00454B61">
      <w:pPr>
        <w:rPr>
          <w:rFonts w:ascii="黑体" w:eastAsia="黑体" w:hAnsi="黑体"/>
        </w:rPr>
      </w:pPr>
    </w:p>
    <w:p w:rsidR="00454B61" w:rsidRDefault="00454B61">
      <w:pPr>
        <w:rPr>
          <w:rFonts w:ascii="黑体" w:eastAsia="黑体" w:hAnsi="黑体"/>
        </w:rPr>
      </w:pPr>
    </w:p>
    <w:p w:rsidR="00454B61" w:rsidRDefault="005C1A9A" w:rsidP="005A6D20">
      <w:pPr>
        <w:tabs>
          <w:tab w:val="left" w:pos="5685"/>
        </w:tabs>
        <w:spacing w:line="288" w:lineRule="auto"/>
        <w:ind w:firstLineChars="267" w:firstLine="771"/>
        <w:rPr>
          <w:rFonts w:ascii="黑体" w:eastAsia="黑体" w:hAnsi="黑体"/>
          <w:sz w:val="28"/>
          <w:u w:val="single"/>
        </w:rPr>
      </w:pPr>
      <w:r>
        <w:rPr>
          <w:rFonts w:ascii="黑体" w:eastAsia="黑体" w:hAnsi="黑体" w:hint="eastAsia"/>
          <w:sz w:val="28"/>
        </w:rPr>
        <w:t>所</w:t>
      </w:r>
      <w:r>
        <w:rPr>
          <w:rFonts w:ascii="黑体" w:eastAsia="黑体" w:hAnsi="黑体"/>
          <w:sz w:val="28"/>
        </w:rPr>
        <w:t xml:space="preserve"> </w:t>
      </w:r>
      <w:r>
        <w:rPr>
          <w:rFonts w:ascii="黑体" w:eastAsia="黑体" w:hAnsi="黑体" w:hint="eastAsia"/>
          <w:sz w:val="28"/>
        </w:rPr>
        <w:t>属</w:t>
      </w:r>
      <w:r>
        <w:rPr>
          <w:rFonts w:ascii="黑体" w:eastAsia="黑体" w:hAnsi="黑体"/>
          <w:sz w:val="28"/>
        </w:rPr>
        <w:t xml:space="preserve"> </w:t>
      </w:r>
      <w:r>
        <w:rPr>
          <w:rFonts w:ascii="黑体" w:eastAsia="黑体" w:hAnsi="黑体" w:hint="eastAsia"/>
          <w:sz w:val="28"/>
        </w:rPr>
        <w:t>学</w:t>
      </w:r>
      <w:r>
        <w:rPr>
          <w:rFonts w:ascii="黑体" w:eastAsia="黑体" w:hAnsi="黑体"/>
          <w:sz w:val="28"/>
        </w:rPr>
        <w:t xml:space="preserve"> </w:t>
      </w:r>
      <w:r>
        <w:rPr>
          <w:rFonts w:ascii="黑体" w:eastAsia="黑体" w:hAnsi="黑体" w:hint="eastAsia"/>
          <w:sz w:val="28"/>
        </w:rPr>
        <w:t>院</w:t>
      </w:r>
      <w:r>
        <w:rPr>
          <w:rFonts w:ascii="黑体" w:eastAsia="黑体" w:hAnsi="黑体"/>
          <w:sz w:val="28"/>
        </w:rPr>
        <w:t xml:space="preserve"> </w:t>
      </w:r>
      <w:r>
        <w:rPr>
          <w:rFonts w:ascii="黑体" w:eastAsia="黑体" w:hAnsi="黑体" w:hint="eastAsia"/>
          <w:sz w:val="28"/>
          <w:u w:val="single"/>
        </w:rPr>
        <w:t xml:space="preserve">                                       </w:t>
      </w:r>
    </w:p>
    <w:p w:rsidR="00454B61" w:rsidRDefault="005C1A9A" w:rsidP="005A6D20">
      <w:pPr>
        <w:tabs>
          <w:tab w:val="left" w:pos="5685"/>
        </w:tabs>
        <w:spacing w:line="288" w:lineRule="auto"/>
        <w:ind w:firstLineChars="267" w:firstLine="771"/>
        <w:rPr>
          <w:rFonts w:ascii="黑体" w:eastAsia="黑体" w:hAnsi="黑体"/>
          <w:sz w:val="28"/>
          <w:u w:val="single"/>
        </w:rPr>
      </w:pPr>
      <w:r>
        <w:rPr>
          <w:rFonts w:ascii="黑体" w:eastAsia="黑体" w:hAnsi="黑体" w:hint="eastAsia"/>
          <w:sz w:val="28"/>
        </w:rPr>
        <w:t>课</w:t>
      </w:r>
      <w:r>
        <w:rPr>
          <w:rFonts w:ascii="黑体" w:eastAsia="黑体" w:hAnsi="黑体"/>
          <w:sz w:val="28"/>
        </w:rPr>
        <w:t xml:space="preserve"> </w:t>
      </w:r>
      <w:r>
        <w:rPr>
          <w:rFonts w:ascii="黑体" w:eastAsia="黑体" w:hAnsi="黑体" w:hint="eastAsia"/>
          <w:sz w:val="28"/>
        </w:rPr>
        <w:t>程</w:t>
      </w:r>
      <w:r>
        <w:rPr>
          <w:rFonts w:ascii="黑体" w:eastAsia="黑体" w:hAnsi="黑体"/>
          <w:sz w:val="28"/>
        </w:rPr>
        <w:t xml:space="preserve"> </w:t>
      </w:r>
      <w:r>
        <w:rPr>
          <w:rFonts w:ascii="黑体" w:eastAsia="黑体" w:hAnsi="黑体" w:hint="eastAsia"/>
          <w:sz w:val="28"/>
        </w:rPr>
        <w:t>名</w:t>
      </w:r>
      <w:r>
        <w:rPr>
          <w:rFonts w:ascii="黑体" w:eastAsia="黑体" w:hAnsi="黑体"/>
          <w:sz w:val="28"/>
        </w:rPr>
        <w:t xml:space="preserve"> </w:t>
      </w:r>
      <w:r>
        <w:rPr>
          <w:rFonts w:ascii="黑体" w:eastAsia="黑体" w:hAnsi="黑体" w:hint="eastAsia"/>
          <w:sz w:val="28"/>
        </w:rPr>
        <w:t xml:space="preserve">称 </w:t>
      </w:r>
      <w:r>
        <w:rPr>
          <w:rFonts w:ascii="黑体" w:eastAsia="黑体" w:hAnsi="黑体" w:hint="eastAsia"/>
          <w:sz w:val="28"/>
          <w:u w:val="single"/>
        </w:rPr>
        <w:t xml:space="preserve">                                       </w:t>
      </w:r>
    </w:p>
    <w:p w:rsidR="00454B61" w:rsidRDefault="005C1A9A" w:rsidP="005A6D20">
      <w:pPr>
        <w:spacing w:line="288" w:lineRule="auto"/>
        <w:ind w:leftChars="316" w:left="691" w:firstLineChars="50" w:firstLine="144"/>
        <w:rPr>
          <w:rFonts w:ascii="黑体" w:eastAsia="黑体" w:hAnsi="黑体"/>
          <w:sz w:val="24"/>
          <w:szCs w:val="24"/>
          <w:u w:val="single"/>
        </w:rPr>
      </w:pPr>
      <w:r>
        <w:rPr>
          <w:rFonts w:ascii="黑体" w:eastAsia="黑体" w:hAnsi="黑体" w:hint="eastAsia"/>
          <w:sz w:val="28"/>
        </w:rPr>
        <w:t>课</w:t>
      </w:r>
      <w:r>
        <w:rPr>
          <w:rFonts w:ascii="黑体" w:eastAsia="黑体" w:hAnsi="黑体"/>
          <w:sz w:val="28"/>
        </w:rPr>
        <w:t xml:space="preserve"> </w:t>
      </w:r>
      <w:r>
        <w:rPr>
          <w:rFonts w:ascii="黑体" w:eastAsia="黑体" w:hAnsi="黑体" w:hint="eastAsia"/>
          <w:sz w:val="28"/>
        </w:rPr>
        <w:t>程</w:t>
      </w:r>
      <w:r>
        <w:rPr>
          <w:rFonts w:ascii="黑体" w:eastAsia="黑体" w:hAnsi="黑体"/>
          <w:sz w:val="28"/>
        </w:rPr>
        <w:t xml:space="preserve"> </w:t>
      </w:r>
      <w:r>
        <w:rPr>
          <w:rFonts w:ascii="黑体" w:eastAsia="黑体" w:hAnsi="黑体" w:hint="eastAsia"/>
          <w:sz w:val="28"/>
        </w:rPr>
        <w:t>类</w:t>
      </w:r>
      <w:r>
        <w:rPr>
          <w:rFonts w:ascii="黑体" w:eastAsia="黑体" w:hAnsi="黑体"/>
          <w:sz w:val="28"/>
        </w:rPr>
        <w:t xml:space="preserve"> </w:t>
      </w:r>
      <w:r>
        <w:rPr>
          <w:rFonts w:ascii="黑体" w:eastAsia="黑体" w:hAnsi="黑体" w:hint="eastAsia"/>
          <w:sz w:val="28"/>
        </w:rPr>
        <w:t xml:space="preserve">别 </w:t>
      </w:r>
      <w:r>
        <w:rPr>
          <w:rFonts w:ascii="黑体" w:eastAsia="黑体" w:hAnsi="黑体" w:hint="eastAsia"/>
          <w:sz w:val="24"/>
          <w:szCs w:val="24"/>
          <w:u w:val="single"/>
        </w:rPr>
        <w:t>□通识教育课</w:t>
      </w:r>
      <w:r>
        <w:rPr>
          <w:rFonts w:ascii="黑体" w:eastAsia="黑体" w:hAnsi="黑体"/>
          <w:sz w:val="24"/>
          <w:szCs w:val="24"/>
          <w:u w:val="single"/>
        </w:rPr>
        <w:t xml:space="preserve">  </w:t>
      </w:r>
      <w:r>
        <w:rPr>
          <w:rFonts w:ascii="黑体" w:eastAsia="黑体" w:hAnsi="黑体" w:hint="eastAsia"/>
          <w:sz w:val="24"/>
          <w:szCs w:val="24"/>
          <w:u w:val="single"/>
        </w:rPr>
        <w:t>□公共基础课</w:t>
      </w:r>
      <w:r>
        <w:rPr>
          <w:rFonts w:ascii="黑体" w:eastAsia="黑体" w:hAnsi="黑体"/>
          <w:sz w:val="24"/>
          <w:szCs w:val="24"/>
          <w:u w:val="single"/>
        </w:rPr>
        <w:t xml:space="preserve">  </w:t>
      </w:r>
      <w:r>
        <w:rPr>
          <w:rFonts w:ascii="黑体" w:eastAsia="黑体" w:hAnsi="黑体" w:hint="eastAsia"/>
          <w:sz w:val="24"/>
          <w:szCs w:val="24"/>
          <w:u w:val="single"/>
        </w:rPr>
        <w:t>□学科</w:t>
      </w:r>
      <w:r>
        <w:rPr>
          <w:rFonts w:ascii="黑体" w:eastAsia="黑体" w:hAnsi="黑体"/>
          <w:sz w:val="24"/>
          <w:szCs w:val="24"/>
          <w:u w:val="single"/>
        </w:rPr>
        <w:t>/</w:t>
      </w:r>
      <w:r>
        <w:rPr>
          <w:rFonts w:ascii="黑体" w:eastAsia="黑体" w:hAnsi="黑体" w:hint="eastAsia"/>
          <w:sz w:val="24"/>
          <w:szCs w:val="24"/>
          <w:u w:val="single"/>
        </w:rPr>
        <w:t>专业基础课</w:t>
      </w:r>
    </w:p>
    <w:p w:rsidR="00454B61" w:rsidRDefault="005C1A9A" w:rsidP="005A6D20">
      <w:pPr>
        <w:spacing w:line="288" w:lineRule="auto"/>
        <w:ind w:leftChars="289" w:left="632" w:firstLineChars="792" w:firstLine="1969"/>
        <w:rPr>
          <w:rFonts w:ascii="黑体" w:eastAsia="黑体" w:hAnsi="黑体"/>
          <w:sz w:val="24"/>
          <w:szCs w:val="24"/>
          <w:u w:val="single"/>
        </w:rPr>
      </w:pPr>
      <w:r>
        <w:rPr>
          <w:rFonts w:ascii="黑体" w:eastAsia="黑体" w:hAnsi="黑体" w:hint="eastAsia"/>
          <w:sz w:val="24"/>
          <w:szCs w:val="24"/>
          <w:u w:val="single"/>
        </w:rPr>
        <w:t xml:space="preserve">□专业核心课  □创新创业类课 </w:t>
      </w:r>
    </w:p>
    <w:p w:rsidR="00454B61" w:rsidRDefault="005C1A9A" w:rsidP="005A6D20">
      <w:pPr>
        <w:tabs>
          <w:tab w:val="left" w:pos="5685"/>
        </w:tabs>
        <w:spacing w:line="288" w:lineRule="auto"/>
        <w:ind w:firstLineChars="267" w:firstLine="771"/>
        <w:rPr>
          <w:rFonts w:ascii="黑体" w:eastAsia="黑体" w:hAnsi="黑体"/>
          <w:sz w:val="28"/>
          <w:u w:val="single"/>
        </w:rPr>
      </w:pPr>
      <w:r>
        <w:rPr>
          <w:rFonts w:ascii="黑体" w:eastAsia="黑体" w:hAnsi="黑体" w:hint="eastAsia"/>
          <w:sz w:val="28"/>
        </w:rPr>
        <w:t>所</w:t>
      </w:r>
      <w:r>
        <w:rPr>
          <w:rFonts w:ascii="黑体" w:eastAsia="黑体" w:hAnsi="黑体"/>
          <w:sz w:val="28"/>
        </w:rPr>
        <w:t xml:space="preserve"> </w:t>
      </w:r>
      <w:r>
        <w:rPr>
          <w:rFonts w:ascii="黑体" w:eastAsia="黑体" w:hAnsi="黑体" w:hint="eastAsia"/>
          <w:sz w:val="28"/>
        </w:rPr>
        <w:t>属</w:t>
      </w:r>
      <w:r>
        <w:rPr>
          <w:rFonts w:ascii="黑体" w:eastAsia="黑体" w:hAnsi="黑体"/>
          <w:sz w:val="28"/>
        </w:rPr>
        <w:t xml:space="preserve"> </w:t>
      </w:r>
      <w:r>
        <w:rPr>
          <w:rFonts w:ascii="黑体" w:eastAsia="黑体" w:hAnsi="黑体" w:hint="eastAsia"/>
          <w:sz w:val="28"/>
        </w:rPr>
        <w:t>学</w:t>
      </w:r>
      <w:r>
        <w:rPr>
          <w:rFonts w:ascii="黑体" w:eastAsia="黑体" w:hAnsi="黑体"/>
          <w:sz w:val="28"/>
        </w:rPr>
        <w:t xml:space="preserve"> </w:t>
      </w:r>
      <w:r>
        <w:rPr>
          <w:rFonts w:ascii="黑体" w:eastAsia="黑体" w:hAnsi="黑体" w:hint="eastAsia"/>
          <w:sz w:val="28"/>
        </w:rPr>
        <w:t>科</w:t>
      </w:r>
      <w:r>
        <w:rPr>
          <w:rFonts w:ascii="黑体" w:eastAsia="黑体" w:hAnsi="黑体" w:hint="eastAsia"/>
          <w:sz w:val="28"/>
          <w:u w:val="single"/>
        </w:rPr>
        <w:t xml:space="preserve">                                       </w:t>
      </w:r>
    </w:p>
    <w:p w:rsidR="00454B61" w:rsidRDefault="005C1A9A" w:rsidP="005A6D20">
      <w:pPr>
        <w:tabs>
          <w:tab w:val="left" w:pos="5685"/>
        </w:tabs>
        <w:spacing w:line="288" w:lineRule="auto"/>
        <w:ind w:firstLineChars="267" w:firstLine="803"/>
        <w:rPr>
          <w:rFonts w:ascii="黑体" w:eastAsia="黑体" w:hAnsi="黑体"/>
          <w:sz w:val="28"/>
          <w:u w:val="single"/>
        </w:rPr>
      </w:pPr>
      <w:r>
        <w:rPr>
          <w:rFonts w:ascii="黑体" w:eastAsia="黑体" w:hAnsi="黑体" w:hint="eastAsia"/>
          <w:spacing w:val="6"/>
          <w:sz w:val="28"/>
          <w:szCs w:val="28"/>
        </w:rPr>
        <w:t>课程负责人</w:t>
      </w:r>
      <w:r>
        <w:rPr>
          <w:rFonts w:ascii="黑体" w:eastAsia="黑体" w:hAnsi="黑体" w:hint="eastAsia"/>
          <w:sz w:val="28"/>
          <w:u w:val="single"/>
        </w:rPr>
        <w:t xml:space="preserve">                                       </w:t>
      </w:r>
    </w:p>
    <w:p w:rsidR="00454B61" w:rsidRDefault="005C1A9A" w:rsidP="005A6D20">
      <w:pPr>
        <w:tabs>
          <w:tab w:val="left" w:pos="5685"/>
        </w:tabs>
        <w:spacing w:line="288" w:lineRule="auto"/>
        <w:ind w:firstLineChars="267" w:firstLine="771"/>
        <w:rPr>
          <w:rFonts w:ascii="黑体" w:eastAsia="黑体" w:hAnsi="黑体"/>
          <w:sz w:val="28"/>
          <w:u w:val="single"/>
        </w:rPr>
      </w:pPr>
      <w:r>
        <w:rPr>
          <w:rFonts w:ascii="黑体" w:eastAsia="黑体" w:hAnsi="黑体" w:hint="eastAsia"/>
          <w:sz w:val="28"/>
        </w:rPr>
        <w:t>申</w:t>
      </w:r>
      <w:r>
        <w:rPr>
          <w:rFonts w:ascii="黑体" w:eastAsia="黑体" w:hAnsi="黑体"/>
          <w:sz w:val="28"/>
        </w:rPr>
        <w:t xml:space="preserve"> </w:t>
      </w:r>
      <w:r>
        <w:rPr>
          <w:rFonts w:ascii="黑体" w:eastAsia="黑体" w:hAnsi="黑体" w:hint="eastAsia"/>
          <w:sz w:val="28"/>
        </w:rPr>
        <w:t>报</w:t>
      </w:r>
      <w:r>
        <w:rPr>
          <w:rFonts w:ascii="黑体" w:eastAsia="黑体" w:hAnsi="黑体"/>
          <w:sz w:val="28"/>
        </w:rPr>
        <w:t xml:space="preserve"> </w:t>
      </w:r>
      <w:r>
        <w:rPr>
          <w:rFonts w:ascii="黑体" w:eastAsia="黑体" w:hAnsi="黑体" w:hint="eastAsia"/>
          <w:sz w:val="28"/>
        </w:rPr>
        <w:t>日</w:t>
      </w:r>
      <w:r>
        <w:rPr>
          <w:rFonts w:ascii="黑体" w:eastAsia="黑体" w:hAnsi="黑体"/>
          <w:sz w:val="28"/>
        </w:rPr>
        <w:t xml:space="preserve"> </w:t>
      </w:r>
      <w:r>
        <w:rPr>
          <w:rFonts w:ascii="黑体" w:eastAsia="黑体" w:hAnsi="黑体" w:hint="eastAsia"/>
          <w:sz w:val="28"/>
        </w:rPr>
        <w:t>期</w:t>
      </w:r>
      <w:r>
        <w:rPr>
          <w:rFonts w:ascii="黑体" w:eastAsia="黑体" w:hAnsi="黑体" w:hint="eastAsia"/>
          <w:sz w:val="28"/>
          <w:u w:val="single"/>
        </w:rPr>
        <w:t xml:space="preserve">                                       </w:t>
      </w:r>
    </w:p>
    <w:p w:rsidR="00454B61" w:rsidRDefault="00454B61">
      <w:pPr>
        <w:ind w:firstLine="539"/>
        <w:rPr>
          <w:rFonts w:ascii="黑体" w:eastAsia="黑体" w:hAnsi="黑体"/>
          <w:sz w:val="28"/>
        </w:rPr>
      </w:pPr>
    </w:p>
    <w:p w:rsidR="00454B61" w:rsidRDefault="00454B61">
      <w:pPr>
        <w:snapToGrid w:val="0"/>
        <w:ind w:firstLine="539"/>
        <w:rPr>
          <w:rFonts w:ascii="黑体" w:eastAsia="黑体" w:hAnsi="黑体"/>
          <w:sz w:val="28"/>
        </w:rPr>
      </w:pPr>
    </w:p>
    <w:p w:rsidR="00454B61" w:rsidRDefault="005C1A9A">
      <w:pPr>
        <w:jc w:val="center"/>
        <w:rPr>
          <w:rFonts w:ascii="黑体" w:eastAsia="黑体" w:hAnsi="黑体"/>
          <w:sz w:val="28"/>
        </w:rPr>
      </w:pPr>
      <w:r>
        <w:rPr>
          <w:rFonts w:ascii="黑体" w:eastAsia="黑体" w:hAnsi="黑体" w:hint="eastAsia"/>
          <w:sz w:val="28"/>
        </w:rPr>
        <w:t>河南工程学院教务处</w:t>
      </w:r>
    </w:p>
    <w:p w:rsidR="00454B61" w:rsidRDefault="005C1A9A">
      <w:pPr>
        <w:jc w:val="center"/>
        <w:rPr>
          <w:rFonts w:ascii="黑体" w:eastAsia="黑体" w:hAnsi="黑体"/>
          <w:sz w:val="28"/>
        </w:rPr>
      </w:pPr>
      <w:r>
        <w:rPr>
          <w:rFonts w:ascii="黑体" w:eastAsia="黑体" w:hAnsi="黑体" w:hint="eastAsia"/>
          <w:sz w:val="28"/>
        </w:rPr>
        <w:t>2018年11月</w:t>
      </w:r>
    </w:p>
    <w:p w:rsidR="00454B61" w:rsidRDefault="00454B61">
      <w:pPr>
        <w:rPr>
          <w:rFonts w:ascii="黑体" w:eastAsia="黑体" w:hAnsi="黑体"/>
          <w:sz w:val="28"/>
        </w:rPr>
      </w:pPr>
    </w:p>
    <w:p w:rsidR="00454B61" w:rsidRDefault="00454B61">
      <w:pPr>
        <w:jc w:val="center"/>
        <w:rPr>
          <w:rFonts w:ascii="黑体" w:eastAsia="黑体" w:hAnsi="黑体"/>
          <w:sz w:val="28"/>
        </w:rPr>
      </w:pPr>
    </w:p>
    <w:p w:rsidR="00454B61" w:rsidRDefault="00454B61">
      <w:pPr>
        <w:jc w:val="center"/>
        <w:rPr>
          <w:rFonts w:ascii="黑体" w:eastAsia="黑体" w:hAnsi="黑体"/>
          <w:bCs/>
        </w:rPr>
      </w:pPr>
    </w:p>
    <w:p w:rsidR="00454B61" w:rsidRDefault="005C1A9A">
      <w:pPr>
        <w:snapToGrid w:val="0"/>
        <w:jc w:val="center"/>
        <w:rPr>
          <w:rFonts w:ascii="黑体" w:eastAsia="黑体" w:hAnsi="黑体"/>
          <w:bCs/>
          <w:sz w:val="36"/>
        </w:rPr>
      </w:pPr>
      <w:r>
        <w:rPr>
          <w:rFonts w:ascii="黑体" w:eastAsia="黑体" w:hAnsi="黑体" w:hint="eastAsia"/>
          <w:bCs/>
          <w:sz w:val="36"/>
        </w:rPr>
        <w:t>填 写 要 求</w:t>
      </w:r>
    </w:p>
    <w:p w:rsidR="00454B61" w:rsidRDefault="00454B61">
      <w:pPr>
        <w:ind w:firstLine="539"/>
        <w:rPr>
          <w:rFonts w:ascii="楷体_GB2312" w:eastAsia="楷体_GB2312" w:hAnsi="楷体"/>
          <w:sz w:val="28"/>
        </w:rPr>
      </w:pPr>
    </w:p>
    <w:p w:rsidR="00454B61" w:rsidRDefault="005C1A9A">
      <w:pPr>
        <w:suppressAutoHyphens/>
        <w:ind w:firstLine="560"/>
        <w:rPr>
          <w:rFonts w:ascii="楷体_GB2312" w:eastAsia="楷体_GB2312" w:hAnsi="楷体"/>
          <w:sz w:val="28"/>
        </w:rPr>
      </w:pPr>
      <w:r>
        <w:rPr>
          <w:rFonts w:ascii="楷体_GB2312" w:eastAsia="楷体_GB2312" w:hAnsi="楷体" w:hint="eastAsia"/>
          <w:sz w:val="28"/>
        </w:rPr>
        <w:t>1.以word文档格式如实填写各项。</w:t>
      </w:r>
    </w:p>
    <w:p w:rsidR="00454B61" w:rsidRDefault="005C1A9A">
      <w:pPr>
        <w:suppressAutoHyphens/>
        <w:ind w:firstLine="560"/>
        <w:rPr>
          <w:rFonts w:ascii="楷体_GB2312" w:eastAsia="楷体_GB2312" w:hAnsi="楷体"/>
          <w:sz w:val="28"/>
        </w:rPr>
      </w:pPr>
      <w:r>
        <w:rPr>
          <w:rFonts w:ascii="楷体_GB2312" w:eastAsia="楷体_GB2312" w:hAnsi="楷体" w:hint="eastAsia"/>
          <w:sz w:val="28"/>
        </w:rPr>
        <w:t>2.表格文本中外文名词第一次出现时，要写清全称和缩写，再次出现时可以使用缩写。</w:t>
      </w:r>
    </w:p>
    <w:p w:rsidR="00454B61" w:rsidRDefault="005C1A9A">
      <w:pPr>
        <w:suppressAutoHyphens/>
        <w:ind w:firstLine="560"/>
        <w:rPr>
          <w:rFonts w:ascii="楷体_GB2312" w:eastAsia="楷体_GB2312" w:hAnsi="楷体"/>
          <w:sz w:val="28"/>
        </w:rPr>
      </w:pPr>
      <w:r>
        <w:rPr>
          <w:rFonts w:ascii="楷体_GB2312" w:eastAsia="楷体_GB2312" w:hAnsi="楷体" w:hint="eastAsia"/>
          <w:sz w:val="28"/>
        </w:rPr>
        <w:t>3.本表栏目未涵盖的内容，需要说明的，请在说明栏中注明。</w:t>
      </w:r>
    </w:p>
    <w:p w:rsidR="00454B61" w:rsidRDefault="005C1A9A">
      <w:pPr>
        <w:suppressAutoHyphens/>
        <w:ind w:firstLine="560"/>
        <w:rPr>
          <w:rFonts w:ascii="楷体_GB2312" w:eastAsia="楷体_GB2312" w:hAnsi="楷体"/>
          <w:sz w:val="28"/>
        </w:rPr>
      </w:pPr>
      <w:r>
        <w:rPr>
          <w:rFonts w:ascii="楷体_GB2312" w:eastAsia="楷体_GB2312" w:hAnsi="楷体" w:hint="eastAsia"/>
          <w:sz w:val="28"/>
        </w:rPr>
        <w:t>4.如表格篇幅不够，可另附纸。</w:t>
      </w:r>
    </w:p>
    <w:p w:rsidR="00454B61" w:rsidRDefault="00454B61">
      <w:pPr>
        <w:rPr>
          <w:rFonts w:ascii="楷体_GB2312" w:eastAsia="楷体_GB2312"/>
        </w:rPr>
      </w:pPr>
    </w:p>
    <w:p w:rsidR="00454B61" w:rsidRDefault="00454B61">
      <w:pPr>
        <w:rPr>
          <w:rFonts w:ascii="楷体_GB2312" w:eastAsia="楷体_GB2312"/>
        </w:rPr>
      </w:pPr>
    </w:p>
    <w:p w:rsidR="00454B61" w:rsidRDefault="00454B61">
      <w:pPr>
        <w:rPr>
          <w:rFonts w:ascii="楷体_GB2312" w:eastAsia="楷体_GB2312"/>
        </w:rPr>
      </w:pPr>
    </w:p>
    <w:p w:rsidR="00454B61" w:rsidRDefault="00454B61">
      <w:pPr>
        <w:rPr>
          <w:rFonts w:ascii="楷体_GB2312" w:eastAsia="楷体_GB2312"/>
        </w:rPr>
      </w:pPr>
    </w:p>
    <w:p w:rsidR="00454B61" w:rsidRDefault="00454B61">
      <w:pPr>
        <w:rPr>
          <w:rFonts w:ascii="楷体_GB2312" w:eastAsia="楷体_GB2312"/>
        </w:rPr>
      </w:pPr>
    </w:p>
    <w:p w:rsidR="00454B61" w:rsidRDefault="00454B61">
      <w:pPr>
        <w:rPr>
          <w:rFonts w:ascii="楷体_GB2312" w:eastAsia="楷体_GB2312"/>
        </w:rPr>
      </w:pPr>
    </w:p>
    <w:p w:rsidR="00454B61" w:rsidRDefault="00454B61">
      <w:pPr>
        <w:rPr>
          <w:rFonts w:ascii="楷体_GB2312" w:eastAsia="楷体_GB2312"/>
        </w:rPr>
      </w:pPr>
    </w:p>
    <w:p w:rsidR="00454B61" w:rsidRDefault="00454B61">
      <w:pPr>
        <w:rPr>
          <w:rFonts w:ascii="楷体_GB2312" w:eastAsia="楷体_GB2312"/>
        </w:rPr>
      </w:pPr>
    </w:p>
    <w:p w:rsidR="00454B61" w:rsidRDefault="00454B61">
      <w:pPr>
        <w:rPr>
          <w:rFonts w:ascii="楷体_GB2312" w:eastAsia="楷体_GB2312"/>
        </w:rPr>
      </w:pPr>
    </w:p>
    <w:p w:rsidR="00454B61" w:rsidRDefault="00454B61">
      <w:pPr>
        <w:rPr>
          <w:rFonts w:ascii="楷体_GB2312" w:eastAsia="楷体_GB2312"/>
        </w:rPr>
      </w:pPr>
    </w:p>
    <w:p w:rsidR="00454B61" w:rsidRDefault="00454B61">
      <w:pPr>
        <w:rPr>
          <w:rFonts w:ascii="楷体_GB2312" w:eastAsia="楷体_GB2312"/>
        </w:rPr>
      </w:pPr>
    </w:p>
    <w:p w:rsidR="00454B61" w:rsidRDefault="00454B61">
      <w:pPr>
        <w:rPr>
          <w:rFonts w:ascii="楷体_GB2312" w:eastAsia="楷体_GB2312"/>
        </w:rPr>
      </w:pPr>
    </w:p>
    <w:p w:rsidR="00454B61" w:rsidRDefault="00454B61">
      <w:pPr>
        <w:suppressAutoHyphens/>
        <w:rPr>
          <w:rFonts w:ascii="黑体" w:eastAsia="黑体" w:hAnsi="黑体"/>
          <w:bCs/>
          <w:sz w:val="28"/>
        </w:rPr>
      </w:pPr>
    </w:p>
    <w:p w:rsidR="00454B61" w:rsidRDefault="005C1A9A">
      <w:pPr>
        <w:suppressAutoHyphens/>
        <w:rPr>
          <w:rFonts w:ascii="黑体" w:eastAsia="黑体" w:hAnsi="黑体"/>
          <w:bCs/>
          <w:sz w:val="28"/>
        </w:rPr>
      </w:pPr>
      <w:r>
        <w:rPr>
          <w:rFonts w:ascii="黑体" w:eastAsia="黑体" w:hAnsi="黑体"/>
          <w:bCs/>
          <w:sz w:val="28"/>
        </w:rPr>
        <w:lastRenderedPageBreak/>
        <w:t>1.</w:t>
      </w:r>
      <w:r>
        <w:rPr>
          <w:rFonts w:ascii="黑体" w:eastAsia="黑体" w:hAnsi="黑体" w:hint="eastAsia"/>
          <w:bCs/>
          <w:sz w:val="28"/>
        </w:rPr>
        <w:t>课程负责人情况</w:t>
      </w: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225"/>
        <w:gridCol w:w="1374"/>
        <w:gridCol w:w="951"/>
        <w:gridCol w:w="258"/>
        <w:gridCol w:w="1210"/>
        <w:gridCol w:w="1216"/>
        <w:gridCol w:w="1443"/>
      </w:tblGrid>
      <w:tr w:rsidR="00454B61">
        <w:trPr>
          <w:trHeight w:val="365"/>
        </w:trPr>
        <w:tc>
          <w:tcPr>
            <w:tcW w:w="1207" w:type="dxa"/>
            <w:vMerge w:val="restart"/>
            <w:tcBorders>
              <w:top w:val="single" w:sz="4" w:space="0" w:color="auto"/>
              <w:left w:val="single" w:sz="4" w:space="0" w:color="auto"/>
              <w:bottom w:val="single" w:sz="4" w:space="0" w:color="auto"/>
              <w:right w:val="single" w:sz="4" w:space="0" w:color="auto"/>
            </w:tcBorders>
            <w:vAlign w:val="center"/>
          </w:tcPr>
          <w:p w:rsidR="00454B61" w:rsidRDefault="005C1A9A">
            <w:pPr>
              <w:snapToGrid w:val="0"/>
              <w:ind w:right="-103"/>
              <w:jc w:val="center"/>
              <w:rPr>
                <w:rFonts w:ascii="黑体" w:eastAsia="黑体" w:hAnsi="黑体"/>
                <w:b/>
                <w:sz w:val="24"/>
              </w:rPr>
            </w:pPr>
            <w:r>
              <w:rPr>
                <w:rFonts w:ascii="黑体" w:eastAsia="黑体" w:hAnsi="黑体"/>
                <w:b/>
                <w:sz w:val="24"/>
              </w:rPr>
              <w:t>1-1</w:t>
            </w:r>
          </w:p>
          <w:p w:rsidR="00454B61" w:rsidRDefault="005C1A9A">
            <w:pPr>
              <w:snapToGrid w:val="0"/>
              <w:ind w:right="-103"/>
              <w:jc w:val="center"/>
              <w:rPr>
                <w:rFonts w:ascii="黑体" w:eastAsia="黑体" w:hAnsi="黑体"/>
                <w:sz w:val="24"/>
              </w:rPr>
            </w:pPr>
            <w:r>
              <w:rPr>
                <w:rFonts w:ascii="黑体" w:eastAsia="黑体" w:hAnsi="黑体" w:hint="eastAsia"/>
                <w:sz w:val="24"/>
              </w:rPr>
              <w:t>基本</w:t>
            </w:r>
          </w:p>
          <w:p w:rsidR="00454B61" w:rsidRDefault="005C1A9A">
            <w:pPr>
              <w:snapToGrid w:val="0"/>
              <w:ind w:right="-103"/>
              <w:jc w:val="center"/>
              <w:rPr>
                <w:rFonts w:ascii="黑体" w:eastAsia="黑体" w:hAnsi="黑体"/>
                <w:sz w:val="24"/>
              </w:rPr>
            </w:pPr>
            <w:r>
              <w:rPr>
                <w:rFonts w:ascii="黑体" w:eastAsia="黑体" w:hAnsi="黑体" w:hint="eastAsia"/>
                <w:sz w:val="24"/>
              </w:rPr>
              <w:t>信息</w:t>
            </w:r>
          </w:p>
        </w:tc>
        <w:tc>
          <w:tcPr>
            <w:tcW w:w="1225"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姓名</w:t>
            </w:r>
          </w:p>
        </w:tc>
        <w:tc>
          <w:tcPr>
            <w:tcW w:w="1374"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性别</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出生年月</w:t>
            </w:r>
          </w:p>
        </w:tc>
        <w:tc>
          <w:tcPr>
            <w:tcW w:w="1443"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r>
      <w:tr w:rsidR="00454B61">
        <w:trPr>
          <w:trHeight w:val="365"/>
        </w:trPr>
        <w:tc>
          <w:tcPr>
            <w:tcW w:w="1207" w:type="dxa"/>
            <w:vMerge/>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snapToGrid w:val="0"/>
              <w:ind w:right="-692"/>
              <w:rPr>
                <w:rFonts w:ascii="黑体" w:eastAsia="黑体" w:hAnsi="黑体"/>
                <w:bCs/>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学历</w:t>
            </w:r>
          </w:p>
        </w:tc>
        <w:tc>
          <w:tcPr>
            <w:tcW w:w="1374"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学位</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电话</w:t>
            </w:r>
          </w:p>
        </w:tc>
        <w:tc>
          <w:tcPr>
            <w:tcW w:w="1443"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r>
      <w:tr w:rsidR="00454B61">
        <w:trPr>
          <w:trHeight w:val="365"/>
        </w:trPr>
        <w:tc>
          <w:tcPr>
            <w:tcW w:w="1207" w:type="dxa"/>
            <w:vMerge/>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snapToGrid w:val="0"/>
              <w:ind w:right="-692"/>
              <w:rPr>
                <w:rFonts w:ascii="黑体" w:eastAsia="黑体" w:hAnsi="黑体"/>
                <w:bCs/>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专业技</w:t>
            </w:r>
          </w:p>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术职务</w:t>
            </w:r>
          </w:p>
        </w:tc>
        <w:tc>
          <w:tcPr>
            <w:tcW w:w="1374"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行政</w:t>
            </w:r>
          </w:p>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职务</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传真</w:t>
            </w:r>
          </w:p>
        </w:tc>
        <w:tc>
          <w:tcPr>
            <w:tcW w:w="1443"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r>
      <w:tr w:rsidR="00454B61">
        <w:trPr>
          <w:trHeight w:val="365"/>
        </w:trPr>
        <w:tc>
          <w:tcPr>
            <w:tcW w:w="1207" w:type="dxa"/>
            <w:vMerge/>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snapToGrid w:val="0"/>
              <w:ind w:right="-692"/>
              <w:rPr>
                <w:rFonts w:ascii="黑体" w:eastAsia="黑体" w:hAnsi="黑体"/>
                <w:bCs/>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院系</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bCs/>
                <w:sz w:val="24"/>
              </w:rPr>
              <w:t>E-mail</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r>
      <w:tr w:rsidR="00454B61">
        <w:trPr>
          <w:trHeight w:val="365"/>
        </w:trPr>
        <w:tc>
          <w:tcPr>
            <w:tcW w:w="1207" w:type="dxa"/>
            <w:vMerge/>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snapToGrid w:val="0"/>
              <w:ind w:right="-692"/>
              <w:rPr>
                <w:rFonts w:ascii="黑体" w:eastAsia="黑体" w:hAnsi="黑体"/>
                <w:bCs/>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地址</w:t>
            </w:r>
          </w:p>
        </w:tc>
        <w:tc>
          <w:tcPr>
            <w:tcW w:w="3793" w:type="dxa"/>
            <w:gridSpan w:val="4"/>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firstLine="480"/>
              <w:rPr>
                <w:rFonts w:ascii="黑体" w:eastAsia="黑体" w:hAnsi="黑体"/>
                <w:bCs/>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692"/>
              <w:rPr>
                <w:rFonts w:ascii="黑体" w:eastAsia="黑体" w:hAnsi="黑体"/>
                <w:bCs/>
                <w:sz w:val="24"/>
              </w:rPr>
            </w:pPr>
            <w:r>
              <w:rPr>
                <w:rFonts w:ascii="黑体" w:eastAsia="黑体" w:hAnsi="黑体" w:hint="eastAsia"/>
                <w:bCs/>
                <w:sz w:val="24"/>
              </w:rPr>
              <w:t>邮编</w:t>
            </w:r>
          </w:p>
        </w:tc>
        <w:tc>
          <w:tcPr>
            <w:tcW w:w="1443"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r>
      <w:tr w:rsidR="00454B61">
        <w:trPr>
          <w:trHeight w:val="365"/>
        </w:trPr>
        <w:tc>
          <w:tcPr>
            <w:tcW w:w="1207" w:type="dxa"/>
            <w:vMerge w:val="restart"/>
            <w:tcBorders>
              <w:top w:val="single" w:sz="4" w:space="0" w:color="auto"/>
              <w:left w:val="single" w:sz="4" w:space="0" w:color="auto"/>
              <w:bottom w:val="single" w:sz="4" w:space="0" w:color="auto"/>
              <w:right w:val="single" w:sz="4" w:space="0" w:color="auto"/>
            </w:tcBorders>
            <w:vAlign w:val="center"/>
          </w:tcPr>
          <w:p w:rsidR="00454B61" w:rsidRDefault="005C1A9A">
            <w:pPr>
              <w:snapToGrid w:val="0"/>
              <w:ind w:right="-103"/>
              <w:jc w:val="center"/>
              <w:rPr>
                <w:rFonts w:ascii="黑体" w:eastAsia="黑体" w:hAnsi="黑体"/>
                <w:sz w:val="24"/>
              </w:rPr>
            </w:pPr>
            <w:r>
              <w:rPr>
                <w:rFonts w:ascii="黑体" w:eastAsia="黑体" w:hAnsi="黑体"/>
                <w:sz w:val="24"/>
              </w:rPr>
              <w:t>1-2</w:t>
            </w:r>
          </w:p>
          <w:p w:rsidR="00454B61" w:rsidRDefault="00454B61">
            <w:pPr>
              <w:snapToGrid w:val="0"/>
              <w:ind w:right="-103"/>
              <w:jc w:val="center"/>
              <w:rPr>
                <w:rFonts w:ascii="黑体" w:eastAsia="黑体" w:hAnsi="黑体"/>
                <w:sz w:val="24"/>
              </w:rPr>
            </w:pPr>
          </w:p>
          <w:p w:rsidR="00454B61" w:rsidRDefault="005C1A9A">
            <w:pPr>
              <w:snapToGrid w:val="0"/>
              <w:ind w:right="-103"/>
              <w:jc w:val="center"/>
              <w:rPr>
                <w:rFonts w:ascii="黑体" w:eastAsia="黑体" w:hAnsi="黑体"/>
                <w:sz w:val="24"/>
              </w:rPr>
            </w:pPr>
            <w:r>
              <w:rPr>
                <w:rFonts w:ascii="黑体" w:eastAsia="黑体" w:hAnsi="黑体" w:hint="eastAsia"/>
                <w:sz w:val="24"/>
              </w:rPr>
              <w:t>近</w:t>
            </w:r>
            <w:r>
              <w:rPr>
                <w:rFonts w:ascii="黑体" w:eastAsia="黑体" w:hAnsi="黑体"/>
                <w:sz w:val="24"/>
              </w:rPr>
              <w:t>5</w:t>
            </w:r>
            <w:r>
              <w:rPr>
                <w:rFonts w:ascii="黑体" w:eastAsia="黑体" w:hAnsi="黑体" w:hint="eastAsia"/>
                <w:sz w:val="24"/>
              </w:rPr>
              <w:t>年</w:t>
            </w:r>
          </w:p>
          <w:p w:rsidR="00454B61" w:rsidRDefault="005C1A9A">
            <w:pPr>
              <w:snapToGrid w:val="0"/>
              <w:ind w:right="-103"/>
              <w:jc w:val="center"/>
              <w:rPr>
                <w:rFonts w:ascii="黑体" w:eastAsia="黑体" w:hAnsi="黑体"/>
                <w:sz w:val="24"/>
              </w:rPr>
            </w:pPr>
            <w:r>
              <w:rPr>
                <w:rFonts w:ascii="黑体" w:eastAsia="黑体" w:hAnsi="黑体" w:hint="eastAsia"/>
                <w:sz w:val="24"/>
              </w:rPr>
              <w:t>相关课</w:t>
            </w:r>
          </w:p>
          <w:p w:rsidR="00454B61" w:rsidRDefault="005C1A9A">
            <w:pPr>
              <w:snapToGrid w:val="0"/>
              <w:ind w:right="-103"/>
              <w:jc w:val="center"/>
              <w:rPr>
                <w:rFonts w:ascii="黑体" w:eastAsia="黑体" w:hAnsi="黑体"/>
                <w:sz w:val="24"/>
              </w:rPr>
            </w:pPr>
            <w:r>
              <w:rPr>
                <w:rFonts w:ascii="黑体" w:eastAsia="黑体" w:hAnsi="黑体" w:hint="eastAsia"/>
                <w:sz w:val="24"/>
              </w:rPr>
              <w:t>程主讲</w:t>
            </w:r>
          </w:p>
          <w:p w:rsidR="00454B61" w:rsidRDefault="005C1A9A">
            <w:pPr>
              <w:snapToGrid w:val="0"/>
              <w:ind w:right="-103"/>
              <w:jc w:val="center"/>
              <w:rPr>
                <w:rFonts w:ascii="黑体" w:eastAsia="黑体" w:hAnsi="黑体"/>
                <w:sz w:val="24"/>
              </w:rPr>
            </w:pPr>
            <w:r>
              <w:rPr>
                <w:rFonts w:ascii="黑体" w:eastAsia="黑体" w:hAnsi="黑体" w:hint="eastAsia"/>
                <w:sz w:val="24"/>
              </w:rPr>
              <w:t>情况</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165"/>
              <w:jc w:val="center"/>
              <w:rPr>
                <w:rFonts w:ascii="黑体" w:eastAsia="黑体" w:hAnsi="黑体"/>
                <w:sz w:val="24"/>
              </w:rPr>
            </w:pPr>
            <w:r>
              <w:rPr>
                <w:rFonts w:ascii="黑体" w:eastAsia="黑体" w:hAnsi="黑体" w:hint="eastAsia"/>
                <w:sz w:val="24"/>
              </w:rPr>
              <w:t>课程名称</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70"/>
              <w:rPr>
                <w:rFonts w:ascii="黑体" w:eastAsia="黑体" w:hAnsi="黑体"/>
                <w:sz w:val="24"/>
              </w:rPr>
            </w:pPr>
            <w:r>
              <w:rPr>
                <w:rFonts w:ascii="黑体" w:eastAsia="黑体" w:hAnsi="黑体" w:hint="eastAsia"/>
                <w:sz w:val="24"/>
              </w:rPr>
              <w:t>课程类别</w:t>
            </w:r>
          </w:p>
        </w:tc>
        <w:tc>
          <w:tcPr>
            <w:tcW w:w="1210"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70"/>
              <w:rPr>
                <w:rFonts w:ascii="黑体" w:eastAsia="黑体" w:hAnsi="黑体"/>
                <w:sz w:val="24"/>
              </w:rPr>
            </w:pPr>
            <w:r>
              <w:rPr>
                <w:rFonts w:ascii="黑体" w:eastAsia="黑体" w:hAnsi="黑体" w:hint="eastAsia"/>
                <w:sz w:val="24"/>
              </w:rPr>
              <w:t>授课对象</w:t>
            </w:r>
          </w:p>
        </w:tc>
        <w:tc>
          <w:tcPr>
            <w:tcW w:w="1216"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108"/>
              <w:rPr>
                <w:rFonts w:ascii="黑体" w:eastAsia="黑体" w:hAnsi="黑体"/>
                <w:sz w:val="24"/>
              </w:rPr>
            </w:pPr>
            <w:r>
              <w:rPr>
                <w:rFonts w:ascii="黑体" w:eastAsia="黑体" w:hAnsi="黑体" w:hint="eastAsia"/>
                <w:sz w:val="24"/>
              </w:rPr>
              <w:t>周学时</w:t>
            </w:r>
          </w:p>
        </w:tc>
        <w:tc>
          <w:tcPr>
            <w:tcW w:w="1443"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ind w:right="-108"/>
              <w:rPr>
                <w:rFonts w:ascii="黑体" w:eastAsia="黑体" w:hAnsi="黑体"/>
                <w:sz w:val="24"/>
              </w:rPr>
            </w:pPr>
            <w:r>
              <w:rPr>
                <w:rFonts w:ascii="黑体" w:eastAsia="黑体" w:hAnsi="黑体" w:hint="eastAsia"/>
                <w:sz w:val="24"/>
              </w:rPr>
              <w:t>听众数</w:t>
            </w:r>
            <w:r>
              <w:rPr>
                <w:rFonts w:ascii="黑体" w:eastAsia="黑体" w:hAnsi="黑体"/>
                <w:sz w:val="24"/>
              </w:rPr>
              <w:t>/</w:t>
            </w:r>
            <w:r>
              <w:rPr>
                <w:rFonts w:ascii="黑体" w:eastAsia="黑体" w:hAnsi="黑体" w:hint="eastAsia"/>
                <w:sz w:val="24"/>
              </w:rPr>
              <w:t>年</w:t>
            </w:r>
          </w:p>
        </w:tc>
      </w:tr>
      <w:tr w:rsidR="00454B61">
        <w:trPr>
          <w:trHeight w:val="365"/>
        </w:trPr>
        <w:tc>
          <w:tcPr>
            <w:tcW w:w="1207" w:type="dxa"/>
            <w:vMerge/>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snapToGrid w:val="0"/>
              <w:ind w:right="-692"/>
              <w:rPr>
                <w:rFonts w:ascii="黑体" w:eastAsia="黑体" w:hAnsi="黑体"/>
                <w:bCs/>
                <w:sz w:val="24"/>
              </w:rPr>
            </w:pP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r>
      <w:tr w:rsidR="00454B61">
        <w:trPr>
          <w:trHeight w:val="365"/>
        </w:trPr>
        <w:tc>
          <w:tcPr>
            <w:tcW w:w="1207" w:type="dxa"/>
            <w:vMerge/>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snapToGrid w:val="0"/>
              <w:ind w:right="-692"/>
              <w:rPr>
                <w:rFonts w:ascii="黑体" w:eastAsia="黑体" w:hAnsi="黑体"/>
                <w:bCs/>
                <w:sz w:val="24"/>
              </w:rPr>
            </w:pP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r>
      <w:tr w:rsidR="00454B61">
        <w:trPr>
          <w:trHeight w:val="365"/>
        </w:trPr>
        <w:tc>
          <w:tcPr>
            <w:tcW w:w="1207" w:type="dxa"/>
            <w:vMerge/>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snapToGrid w:val="0"/>
              <w:ind w:right="-692"/>
              <w:rPr>
                <w:rFonts w:ascii="黑体" w:eastAsia="黑体" w:hAnsi="黑体"/>
                <w:bCs/>
                <w:sz w:val="24"/>
              </w:rPr>
            </w:pP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r>
      <w:tr w:rsidR="00454B61">
        <w:trPr>
          <w:trHeight w:val="365"/>
        </w:trPr>
        <w:tc>
          <w:tcPr>
            <w:tcW w:w="1207" w:type="dxa"/>
            <w:vMerge/>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snapToGrid w:val="0"/>
              <w:ind w:right="-692"/>
              <w:rPr>
                <w:rFonts w:ascii="黑体" w:eastAsia="黑体" w:hAnsi="黑体"/>
                <w:bCs/>
                <w:sz w:val="24"/>
              </w:rPr>
            </w:pP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454B61" w:rsidRDefault="00454B61">
            <w:pPr>
              <w:tabs>
                <w:tab w:val="left" w:pos="2219"/>
              </w:tabs>
              <w:suppressAutoHyphens/>
              <w:snapToGrid w:val="0"/>
              <w:ind w:right="-692"/>
              <w:rPr>
                <w:rFonts w:ascii="黑体" w:eastAsia="黑体" w:hAnsi="黑体"/>
                <w:bCs/>
                <w:sz w:val="24"/>
              </w:rPr>
            </w:pPr>
          </w:p>
        </w:tc>
      </w:tr>
      <w:tr w:rsidR="00454B61">
        <w:trPr>
          <w:trHeight w:val="7336"/>
        </w:trPr>
        <w:tc>
          <w:tcPr>
            <w:tcW w:w="1207"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spacing w:line="240" w:lineRule="atLeast"/>
              <w:ind w:right="-103"/>
              <w:jc w:val="center"/>
              <w:rPr>
                <w:rFonts w:ascii="黑体" w:eastAsia="黑体" w:hAnsi="黑体"/>
                <w:sz w:val="24"/>
              </w:rPr>
            </w:pPr>
            <w:r>
              <w:rPr>
                <w:rFonts w:ascii="黑体" w:eastAsia="黑体" w:hAnsi="黑体"/>
                <w:sz w:val="24"/>
              </w:rPr>
              <w:t>1-3</w:t>
            </w:r>
          </w:p>
          <w:p w:rsidR="00454B61" w:rsidRDefault="00454B61">
            <w:pPr>
              <w:snapToGrid w:val="0"/>
              <w:spacing w:line="240" w:lineRule="atLeast"/>
              <w:ind w:right="-103"/>
              <w:jc w:val="center"/>
              <w:rPr>
                <w:rFonts w:ascii="黑体" w:eastAsia="黑体" w:hAnsi="黑体"/>
                <w:sz w:val="24"/>
              </w:rPr>
            </w:pPr>
          </w:p>
          <w:p w:rsidR="00454B61" w:rsidRDefault="005C1A9A">
            <w:pPr>
              <w:snapToGrid w:val="0"/>
              <w:spacing w:line="240" w:lineRule="atLeast"/>
              <w:ind w:right="-103"/>
              <w:jc w:val="center"/>
              <w:rPr>
                <w:rFonts w:ascii="黑体" w:eastAsia="黑体" w:hAnsi="黑体"/>
                <w:sz w:val="24"/>
              </w:rPr>
            </w:pPr>
            <w:r>
              <w:rPr>
                <w:rFonts w:ascii="黑体" w:eastAsia="黑体" w:hAnsi="黑体" w:hint="eastAsia"/>
                <w:sz w:val="24"/>
              </w:rPr>
              <w:t>教学</w:t>
            </w:r>
          </w:p>
          <w:p w:rsidR="00454B61" w:rsidRDefault="005C1A9A">
            <w:pPr>
              <w:snapToGrid w:val="0"/>
              <w:spacing w:line="240" w:lineRule="atLeast"/>
              <w:ind w:right="-103"/>
              <w:jc w:val="center"/>
              <w:rPr>
                <w:rFonts w:ascii="黑体" w:eastAsia="黑体" w:hAnsi="黑体"/>
                <w:sz w:val="24"/>
              </w:rPr>
            </w:pPr>
            <w:r>
              <w:rPr>
                <w:rFonts w:ascii="黑体" w:eastAsia="黑体" w:hAnsi="黑体" w:hint="eastAsia"/>
                <w:sz w:val="24"/>
              </w:rPr>
              <w:t>研究</w:t>
            </w:r>
          </w:p>
          <w:p w:rsidR="00454B61" w:rsidRDefault="005C1A9A">
            <w:pPr>
              <w:snapToGrid w:val="0"/>
              <w:spacing w:line="240" w:lineRule="atLeast"/>
              <w:ind w:right="-103"/>
              <w:jc w:val="center"/>
              <w:rPr>
                <w:rFonts w:ascii="黑体" w:eastAsia="黑体" w:hAnsi="黑体"/>
                <w:sz w:val="24"/>
              </w:rPr>
            </w:pPr>
            <w:r>
              <w:rPr>
                <w:rFonts w:ascii="黑体" w:eastAsia="黑体" w:hAnsi="黑体" w:hint="eastAsia"/>
                <w:sz w:val="24"/>
              </w:rPr>
              <w:t>情况</w:t>
            </w:r>
          </w:p>
        </w:tc>
        <w:tc>
          <w:tcPr>
            <w:tcW w:w="7677" w:type="dxa"/>
            <w:gridSpan w:val="7"/>
            <w:tcBorders>
              <w:top w:val="single" w:sz="4" w:space="0" w:color="auto"/>
              <w:left w:val="single" w:sz="4" w:space="0" w:color="auto"/>
              <w:bottom w:val="single" w:sz="4" w:space="0" w:color="auto"/>
              <w:right w:val="single" w:sz="4" w:space="0" w:color="auto"/>
            </w:tcBorders>
          </w:tcPr>
          <w:p w:rsidR="00454B61" w:rsidRDefault="005C1A9A">
            <w:pPr>
              <w:snapToGrid w:val="0"/>
              <w:ind w:right="-108"/>
              <w:rPr>
                <w:rFonts w:ascii="楷体_GB2312" w:eastAsia="楷体_GB2312" w:hAnsi="楷体"/>
                <w:sz w:val="24"/>
                <w:szCs w:val="24"/>
              </w:rPr>
            </w:pPr>
            <w:r>
              <w:rPr>
                <w:rFonts w:ascii="楷体_GB2312" w:eastAsia="楷体_GB2312" w:hAnsi="楷体" w:hint="eastAsia"/>
                <w:sz w:val="24"/>
                <w:szCs w:val="24"/>
              </w:rPr>
              <w:t>主持的教学研究课题（含课题名称、来源、年限）（不超过五项）；作为第一署名人在国内外公开发行的刊物上发表的教学研究论文（含题目、刊物名称、时间）（不超过十项）；获得的教学表彰/奖励（不超过五项）。</w:t>
            </w:r>
          </w:p>
          <w:p w:rsidR="00454B61" w:rsidRDefault="00454B61">
            <w:pPr>
              <w:tabs>
                <w:tab w:val="left" w:pos="2219"/>
              </w:tabs>
              <w:suppressAutoHyphens/>
              <w:spacing w:line="480" w:lineRule="auto"/>
              <w:ind w:right="-692"/>
              <w:rPr>
                <w:rFonts w:ascii="楷体_GB2312" w:eastAsia="楷体_GB2312" w:hAnsi="黑体"/>
                <w:bCs/>
                <w:szCs w:val="21"/>
              </w:rPr>
            </w:pPr>
          </w:p>
          <w:p w:rsidR="00454B61" w:rsidRDefault="00454B61">
            <w:pPr>
              <w:tabs>
                <w:tab w:val="left" w:pos="2219"/>
              </w:tabs>
              <w:suppressAutoHyphens/>
              <w:spacing w:line="480" w:lineRule="auto"/>
              <w:ind w:right="-692"/>
              <w:rPr>
                <w:rFonts w:ascii="楷体_GB2312" w:eastAsia="楷体_GB2312" w:hAnsi="黑体"/>
                <w:bCs/>
                <w:sz w:val="24"/>
              </w:rPr>
            </w:pPr>
          </w:p>
          <w:p w:rsidR="00454B61" w:rsidRDefault="00454B61">
            <w:pPr>
              <w:tabs>
                <w:tab w:val="left" w:pos="2219"/>
              </w:tabs>
              <w:suppressAutoHyphens/>
              <w:spacing w:line="480" w:lineRule="auto"/>
              <w:ind w:right="-692"/>
              <w:rPr>
                <w:rFonts w:ascii="楷体_GB2312" w:eastAsia="楷体_GB2312" w:hAnsi="黑体"/>
                <w:bCs/>
                <w:sz w:val="24"/>
              </w:rPr>
            </w:pPr>
          </w:p>
          <w:p w:rsidR="00454B61" w:rsidRDefault="00454B61">
            <w:pPr>
              <w:tabs>
                <w:tab w:val="left" w:pos="2219"/>
              </w:tabs>
              <w:suppressAutoHyphens/>
              <w:spacing w:line="480" w:lineRule="auto"/>
              <w:ind w:right="-692"/>
              <w:rPr>
                <w:rFonts w:ascii="楷体_GB2312" w:eastAsia="楷体_GB2312" w:hAnsi="黑体"/>
                <w:bCs/>
                <w:sz w:val="24"/>
              </w:rPr>
            </w:pPr>
          </w:p>
          <w:p w:rsidR="00454B61" w:rsidRDefault="00454B61">
            <w:pPr>
              <w:tabs>
                <w:tab w:val="left" w:pos="2219"/>
              </w:tabs>
              <w:suppressAutoHyphens/>
              <w:spacing w:line="480" w:lineRule="auto"/>
              <w:ind w:right="-692"/>
              <w:rPr>
                <w:rFonts w:ascii="楷体_GB2312" w:eastAsia="楷体_GB2312" w:hAnsi="黑体"/>
                <w:bCs/>
                <w:sz w:val="24"/>
              </w:rPr>
            </w:pPr>
          </w:p>
        </w:tc>
      </w:tr>
    </w:tbl>
    <w:p w:rsidR="00454B61" w:rsidRDefault="00454B61">
      <w:pPr>
        <w:tabs>
          <w:tab w:val="left" w:pos="2219"/>
        </w:tabs>
        <w:suppressAutoHyphens/>
        <w:rPr>
          <w:rFonts w:ascii="黑体" w:eastAsia="黑体" w:hAnsi="黑体"/>
          <w:bCs/>
          <w:sz w:val="28"/>
        </w:rPr>
      </w:pPr>
    </w:p>
    <w:p w:rsidR="00454B61" w:rsidRDefault="005C1A9A">
      <w:pPr>
        <w:tabs>
          <w:tab w:val="left" w:pos="2219"/>
        </w:tabs>
        <w:suppressAutoHyphens/>
        <w:rPr>
          <w:rFonts w:ascii="黑体" w:eastAsia="黑体" w:hAnsi="黑体"/>
          <w:bCs/>
          <w:sz w:val="28"/>
        </w:rPr>
      </w:pPr>
      <w:r>
        <w:rPr>
          <w:rFonts w:ascii="黑体" w:eastAsia="黑体" w:hAnsi="黑体"/>
          <w:bCs/>
          <w:sz w:val="28"/>
        </w:rPr>
        <w:lastRenderedPageBreak/>
        <w:t>2.</w:t>
      </w:r>
      <w:r>
        <w:rPr>
          <w:rFonts w:ascii="黑体" w:eastAsia="黑体" w:hAnsi="黑体" w:hint="eastAsia"/>
          <w:bCs/>
          <w:sz w:val="28"/>
        </w:rPr>
        <w:t>教学团队其他教师情况（包括其他主讲教师、助教、技术支持等）</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332"/>
        <w:gridCol w:w="1860"/>
        <w:gridCol w:w="1240"/>
        <w:gridCol w:w="2170"/>
        <w:gridCol w:w="1240"/>
      </w:tblGrid>
      <w:tr w:rsidR="00454B61">
        <w:trPr>
          <w:trHeight w:val="284"/>
        </w:trPr>
        <w:tc>
          <w:tcPr>
            <w:tcW w:w="1101"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jc w:val="center"/>
              <w:rPr>
                <w:rFonts w:ascii="黑体" w:eastAsia="黑体" w:hAnsi="黑体"/>
                <w:bCs/>
                <w:sz w:val="24"/>
              </w:rPr>
            </w:pPr>
            <w:r>
              <w:rPr>
                <w:rFonts w:ascii="黑体" w:eastAsia="黑体" w:hAnsi="黑体" w:hint="eastAsia"/>
                <w:bCs/>
                <w:sz w:val="24"/>
              </w:rPr>
              <w:t>姓名</w:t>
            </w:r>
          </w:p>
        </w:tc>
        <w:tc>
          <w:tcPr>
            <w:tcW w:w="1332"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jc w:val="center"/>
              <w:rPr>
                <w:rFonts w:ascii="黑体" w:eastAsia="黑体" w:hAnsi="黑体"/>
                <w:bCs/>
                <w:sz w:val="24"/>
              </w:rPr>
            </w:pPr>
            <w:r>
              <w:rPr>
                <w:rFonts w:ascii="黑体" w:eastAsia="黑体" w:hAnsi="黑体" w:hint="eastAsia"/>
                <w:bCs/>
                <w:sz w:val="24"/>
              </w:rPr>
              <w:t>出生年月</w:t>
            </w:r>
          </w:p>
        </w:tc>
        <w:tc>
          <w:tcPr>
            <w:tcW w:w="1860"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jc w:val="center"/>
              <w:rPr>
                <w:rFonts w:ascii="黑体" w:eastAsia="黑体" w:hAnsi="黑体"/>
                <w:bCs/>
                <w:sz w:val="24"/>
              </w:rPr>
            </w:pPr>
            <w:r>
              <w:rPr>
                <w:rFonts w:ascii="黑体" w:eastAsia="黑体" w:hAnsi="黑体" w:hint="eastAsia"/>
                <w:bCs/>
                <w:sz w:val="24"/>
              </w:rPr>
              <w:t>专业技术职务</w:t>
            </w:r>
          </w:p>
        </w:tc>
        <w:tc>
          <w:tcPr>
            <w:tcW w:w="1240"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jc w:val="center"/>
              <w:rPr>
                <w:rFonts w:ascii="黑体" w:eastAsia="黑体" w:hAnsi="黑体"/>
                <w:bCs/>
                <w:sz w:val="24"/>
              </w:rPr>
            </w:pPr>
            <w:r>
              <w:rPr>
                <w:rFonts w:ascii="黑体" w:eastAsia="黑体" w:hAnsi="黑体" w:hint="eastAsia"/>
                <w:bCs/>
                <w:sz w:val="24"/>
              </w:rPr>
              <w:t>从事学科</w:t>
            </w:r>
          </w:p>
        </w:tc>
        <w:tc>
          <w:tcPr>
            <w:tcW w:w="2170"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jc w:val="center"/>
              <w:rPr>
                <w:rFonts w:ascii="黑体" w:eastAsia="黑体" w:hAnsi="黑体"/>
                <w:bCs/>
                <w:sz w:val="24"/>
              </w:rPr>
            </w:pPr>
            <w:r>
              <w:rPr>
                <w:rFonts w:ascii="黑体" w:eastAsia="黑体" w:hAnsi="黑体" w:hint="eastAsia"/>
                <w:bCs/>
                <w:sz w:val="24"/>
              </w:rPr>
              <w:t>承担教学任务</w:t>
            </w:r>
          </w:p>
        </w:tc>
        <w:tc>
          <w:tcPr>
            <w:tcW w:w="1240" w:type="dxa"/>
            <w:tcBorders>
              <w:top w:val="single" w:sz="4" w:space="0" w:color="auto"/>
              <w:left w:val="single" w:sz="4" w:space="0" w:color="auto"/>
              <w:bottom w:val="single" w:sz="4" w:space="0" w:color="auto"/>
              <w:right w:val="single" w:sz="4" w:space="0" w:color="auto"/>
            </w:tcBorders>
            <w:vAlign w:val="center"/>
          </w:tcPr>
          <w:p w:rsidR="00454B61" w:rsidRDefault="005C1A9A">
            <w:pPr>
              <w:tabs>
                <w:tab w:val="left" w:pos="2219"/>
              </w:tabs>
              <w:suppressAutoHyphens/>
              <w:snapToGrid w:val="0"/>
              <w:jc w:val="center"/>
              <w:rPr>
                <w:rFonts w:ascii="黑体" w:eastAsia="黑体" w:hAnsi="黑体"/>
                <w:bCs/>
                <w:sz w:val="24"/>
              </w:rPr>
            </w:pPr>
            <w:r>
              <w:rPr>
                <w:rFonts w:ascii="黑体" w:eastAsia="黑体" w:hAnsi="黑体" w:hint="eastAsia"/>
                <w:bCs/>
                <w:sz w:val="24"/>
              </w:rPr>
              <w:t>备注</w:t>
            </w:r>
          </w:p>
        </w:tc>
      </w:tr>
      <w:tr w:rsidR="00454B61">
        <w:trPr>
          <w:trHeight w:val="284"/>
        </w:trPr>
        <w:tc>
          <w:tcPr>
            <w:tcW w:w="1101"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51"/>
              <w:rPr>
                <w:rFonts w:ascii="黑体" w:eastAsia="黑体" w:hAnsi="黑体"/>
                <w:bCs/>
                <w:sz w:val="24"/>
              </w:rPr>
            </w:pPr>
          </w:p>
        </w:tc>
        <w:tc>
          <w:tcPr>
            <w:tcW w:w="1332"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66"/>
              <w:rPr>
                <w:rFonts w:ascii="黑体" w:eastAsia="黑体" w:hAnsi="黑体"/>
                <w:bCs/>
                <w:sz w:val="24"/>
              </w:rPr>
            </w:pPr>
          </w:p>
        </w:tc>
        <w:tc>
          <w:tcPr>
            <w:tcW w:w="186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81"/>
              <w:rPr>
                <w:rFonts w:ascii="黑体" w:eastAsia="黑体" w:hAnsi="黑体"/>
                <w:bCs/>
                <w:sz w:val="24"/>
              </w:rPr>
            </w:pPr>
          </w:p>
        </w:tc>
        <w:tc>
          <w:tcPr>
            <w:tcW w:w="124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36"/>
              <w:rPr>
                <w:rFonts w:ascii="黑体" w:eastAsia="黑体" w:hAnsi="黑体"/>
                <w:bCs/>
                <w:sz w:val="24"/>
              </w:rPr>
            </w:pPr>
          </w:p>
        </w:tc>
        <w:tc>
          <w:tcPr>
            <w:tcW w:w="217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23"/>
              <w:rPr>
                <w:rFonts w:ascii="黑体" w:eastAsia="黑体" w:hAnsi="黑体"/>
                <w:bCs/>
                <w:sz w:val="24"/>
              </w:rPr>
            </w:pPr>
          </w:p>
        </w:tc>
        <w:tc>
          <w:tcPr>
            <w:tcW w:w="124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23"/>
              <w:rPr>
                <w:rFonts w:ascii="黑体" w:eastAsia="黑体" w:hAnsi="黑体"/>
                <w:bCs/>
                <w:sz w:val="24"/>
              </w:rPr>
            </w:pPr>
          </w:p>
        </w:tc>
      </w:tr>
      <w:tr w:rsidR="00454B61">
        <w:trPr>
          <w:trHeight w:val="284"/>
        </w:trPr>
        <w:tc>
          <w:tcPr>
            <w:tcW w:w="1101"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51"/>
              <w:rPr>
                <w:rFonts w:ascii="黑体" w:eastAsia="黑体" w:hAnsi="黑体"/>
                <w:bCs/>
                <w:sz w:val="24"/>
              </w:rPr>
            </w:pPr>
          </w:p>
        </w:tc>
        <w:tc>
          <w:tcPr>
            <w:tcW w:w="1332"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66"/>
              <w:rPr>
                <w:rFonts w:ascii="黑体" w:eastAsia="黑体" w:hAnsi="黑体"/>
                <w:bCs/>
                <w:sz w:val="24"/>
              </w:rPr>
            </w:pPr>
          </w:p>
        </w:tc>
        <w:tc>
          <w:tcPr>
            <w:tcW w:w="186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81"/>
              <w:rPr>
                <w:rFonts w:ascii="黑体" w:eastAsia="黑体" w:hAnsi="黑体"/>
                <w:bCs/>
                <w:sz w:val="24"/>
              </w:rPr>
            </w:pPr>
          </w:p>
        </w:tc>
        <w:tc>
          <w:tcPr>
            <w:tcW w:w="124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36"/>
              <w:rPr>
                <w:rFonts w:ascii="黑体" w:eastAsia="黑体" w:hAnsi="黑体"/>
                <w:bCs/>
                <w:sz w:val="24"/>
              </w:rPr>
            </w:pPr>
          </w:p>
        </w:tc>
        <w:tc>
          <w:tcPr>
            <w:tcW w:w="217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23"/>
              <w:rPr>
                <w:rFonts w:ascii="黑体" w:eastAsia="黑体" w:hAnsi="黑体"/>
                <w:bCs/>
                <w:sz w:val="24"/>
              </w:rPr>
            </w:pPr>
          </w:p>
        </w:tc>
        <w:tc>
          <w:tcPr>
            <w:tcW w:w="124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23"/>
              <w:rPr>
                <w:rFonts w:ascii="黑体" w:eastAsia="黑体" w:hAnsi="黑体"/>
                <w:bCs/>
                <w:sz w:val="24"/>
              </w:rPr>
            </w:pPr>
          </w:p>
        </w:tc>
      </w:tr>
      <w:tr w:rsidR="00454B61">
        <w:trPr>
          <w:trHeight w:val="284"/>
        </w:trPr>
        <w:tc>
          <w:tcPr>
            <w:tcW w:w="1101"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51"/>
              <w:rPr>
                <w:rFonts w:ascii="黑体" w:eastAsia="黑体" w:hAnsi="黑体"/>
                <w:bCs/>
                <w:sz w:val="24"/>
              </w:rPr>
            </w:pPr>
          </w:p>
        </w:tc>
        <w:tc>
          <w:tcPr>
            <w:tcW w:w="1332"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66"/>
              <w:rPr>
                <w:rFonts w:ascii="黑体" w:eastAsia="黑体" w:hAnsi="黑体"/>
                <w:bCs/>
                <w:sz w:val="24"/>
              </w:rPr>
            </w:pPr>
          </w:p>
        </w:tc>
        <w:tc>
          <w:tcPr>
            <w:tcW w:w="186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81"/>
              <w:rPr>
                <w:rFonts w:ascii="黑体" w:eastAsia="黑体" w:hAnsi="黑体"/>
                <w:bCs/>
                <w:sz w:val="24"/>
              </w:rPr>
            </w:pPr>
          </w:p>
        </w:tc>
        <w:tc>
          <w:tcPr>
            <w:tcW w:w="124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36"/>
              <w:rPr>
                <w:rFonts w:ascii="黑体" w:eastAsia="黑体" w:hAnsi="黑体"/>
                <w:bCs/>
                <w:sz w:val="24"/>
              </w:rPr>
            </w:pPr>
          </w:p>
        </w:tc>
        <w:tc>
          <w:tcPr>
            <w:tcW w:w="217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23"/>
              <w:rPr>
                <w:rFonts w:ascii="黑体" w:eastAsia="黑体" w:hAnsi="黑体"/>
                <w:bCs/>
                <w:sz w:val="24"/>
              </w:rPr>
            </w:pPr>
          </w:p>
        </w:tc>
        <w:tc>
          <w:tcPr>
            <w:tcW w:w="124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23"/>
              <w:rPr>
                <w:rFonts w:ascii="黑体" w:eastAsia="黑体" w:hAnsi="黑体"/>
                <w:bCs/>
                <w:sz w:val="24"/>
              </w:rPr>
            </w:pPr>
          </w:p>
        </w:tc>
      </w:tr>
      <w:tr w:rsidR="00454B61">
        <w:trPr>
          <w:trHeight w:val="284"/>
        </w:trPr>
        <w:tc>
          <w:tcPr>
            <w:tcW w:w="1101"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51"/>
              <w:rPr>
                <w:rFonts w:ascii="黑体" w:eastAsia="黑体" w:hAnsi="黑体"/>
                <w:bCs/>
                <w:sz w:val="24"/>
              </w:rPr>
            </w:pPr>
          </w:p>
        </w:tc>
        <w:tc>
          <w:tcPr>
            <w:tcW w:w="1332"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66"/>
              <w:rPr>
                <w:rFonts w:ascii="黑体" w:eastAsia="黑体" w:hAnsi="黑体"/>
                <w:bCs/>
                <w:sz w:val="24"/>
              </w:rPr>
            </w:pPr>
          </w:p>
        </w:tc>
        <w:tc>
          <w:tcPr>
            <w:tcW w:w="186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81"/>
              <w:rPr>
                <w:rFonts w:ascii="黑体" w:eastAsia="黑体" w:hAnsi="黑体"/>
                <w:bCs/>
                <w:sz w:val="24"/>
              </w:rPr>
            </w:pPr>
          </w:p>
        </w:tc>
        <w:tc>
          <w:tcPr>
            <w:tcW w:w="124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36"/>
              <w:rPr>
                <w:rFonts w:ascii="黑体" w:eastAsia="黑体" w:hAnsi="黑体"/>
                <w:bCs/>
                <w:sz w:val="24"/>
              </w:rPr>
            </w:pPr>
          </w:p>
        </w:tc>
        <w:tc>
          <w:tcPr>
            <w:tcW w:w="217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23"/>
              <w:rPr>
                <w:rFonts w:ascii="黑体" w:eastAsia="黑体" w:hAnsi="黑体"/>
                <w:bCs/>
                <w:sz w:val="24"/>
              </w:rPr>
            </w:pPr>
          </w:p>
        </w:tc>
        <w:tc>
          <w:tcPr>
            <w:tcW w:w="124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23"/>
              <w:rPr>
                <w:rFonts w:ascii="黑体" w:eastAsia="黑体" w:hAnsi="黑体"/>
                <w:bCs/>
                <w:sz w:val="24"/>
              </w:rPr>
            </w:pPr>
          </w:p>
        </w:tc>
      </w:tr>
      <w:tr w:rsidR="00454B61">
        <w:trPr>
          <w:trHeight w:val="284"/>
        </w:trPr>
        <w:tc>
          <w:tcPr>
            <w:tcW w:w="1101"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51"/>
              <w:rPr>
                <w:rFonts w:ascii="黑体" w:eastAsia="黑体" w:hAnsi="黑体"/>
                <w:bCs/>
                <w:sz w:val="24"/>
              </w:rPr>
            </w:pPr>
          </w:p>
        </w:tc>
        <w:tc>
          <w:tcPr>
            <w:tcW w:w="1332"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66"/>
              <w:rPr>
                <w:rFonts w:ascii="黑体" w:eastAsia="黑体" w:hAnsi="黑体"/>
                <w:bCs/>
                <w:sz w:val="24"/>
              </w:rPr>
            </w:pPr>
          </w:p>
        </w:tc>
        <w:tc>
          <w:tcPr>
            <w:tcW w:w="186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81"/>
              <w:rPr>
                <w:rFonts w:ascii="黑体" w:eastAsia="黑体" w:hAnsi="黑体"/>
                <w:bCs/>
                <w:sz w:val="24"/>
              </w:rPr>
            </w:pPr>
          </w:p>
        </w:tc>
        <w:tc>
          <w:tcPr>
            <w:tcW w:w="124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36"/>
              <w:rPr>
                <w:rFonts w:ascii="黑体" w:eastAsia="黑体" w:hAnsi="黑体"/>
                <w:bCs/>
                <w:sz w:val="24"/>
              </w:rPr>
            </w:pPr>
          </w:p>
        </w:tc>
        <w:tc>
          <w:tcPr>
            <w:tcW w:w="217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23"/>
              <w:rPr>
                <w:rFonts w:ascii="黑体" w:eastAsia="黑体" w:hAnsi="黑体"/>
                <w:bCs/>
                <w:sz w:val="24"/>
              </w:rPr>
            </w:pPr>
          </w:p>
        </w:tc>
        <w:tc>
          <w:tcPr>
            <w:tcW w:w="124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ind w:right="-123"/>
              <w:rPr>
                <w:rFonts w:ascii="黑体" w:eastAsia="黑体" w:hAnsi="黑体"/>
                <w:bCs/>
                <w:sz w:val="24"/>
              </w:rPr>
            </w:pPr>
          </w:p>
        </w:tc>
      </w:tr>
    </w:tbl>
    <w:p w:rsidR="00454B61" w:rsidRDefault="005C1A9A">
      <w:pPr>
        <w:rPr>
          <w:rFonts w:ascii="黑体" w:eastAsia="黑体" w:hAnsi="黑体"/>
          <w:b/>
          <w:bCs/>
          <w:sz w:val="28"/>
        </w:rPr>
      </w:pPr>
      <w:r>
        <w:rPr>
          <w:rFonts w:ascii="黑体" w:eastAsia="黑体" w:hAnsi="黑体"/>
          <w:b/>
          <w:bCs/>
          <w:sz w:val="28"/>
        </w:rPr>
        <w:t>3.</w:t>
      </w:r>
      <w:r>
        <w:rPr>
          <w:rFonts w:ascii="黑体" w:eastAsia="黑体" w:hAnsi="黑体" w:hint="eastAsia"/>
          <w:b/>
          <w:bCs/>
          <w:sz w:val="28"/>
        </w:rPr>
        <w:t>课程情况</w:t>
      </w:r>
    </w:p>
    <w:p w:rsidR="00454B61" w:rsidRDefault="005C1A9A">
      <w:pPr>
        <w:rPr>
          <w:rFonts w:ascii="黑体" w:eastAsia="黑体" w:hAnsi="黑体"/>
          <w:bCs/>
          <w:sz w:val="28"/>
          <w:szCs w:val="28"/>
        </w:rPr>
      </w:pPr>
      <w:r>
        <w:rPr>
          <w:rFonts w:ascii="黑体" w:eastAsia="黑体" w:hAnsi="黑体"/>
          <w:bCs/>
          <w:sz w:val="28"/>
          <w:szCs w:val="28"/>
        </w:rPr>
        <w:t>3-1</w:t>
      </w:r>
      <w:r>
        <w:rPr>
          <w:rFonts w:ascii="黑体" w:eastAsia="黑体" w:hAnsi="黑体" w:hint="eastAsia"/>
          <w:bCs/>
          <w:sz w:val="28"/>
          <w:szCs w:val="28"/>
        </w:rPr>
        <w:t>课程描述</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6"/>
      </w:tblGrid>
      <w:tr w:rsidR="00454B61">
        <w:trPr>
          <w:trHeight w:val="157"/>
        </w:trPr>
        <w:tc>
          <w:tcPr>
            <w:tcW w:w="9006" w:type="dxa"/>
            <w:tcBorders>
              <w:top w:val="single" w:sz="4" w:space="0" w:color="auto"/>
              <w:left w:val="single" w:sz="4" w:space="0" w:color="auto"/>
              <w:bottom w:val="single" w:sz="4" w:space="0" w:color="auto"/>
              <w:right w:val="single" w:sz="4" w:space="0" w:color="auto"/>
            </w:tcBorders>
          </w:tcPr>
          <w:p w:rsidR="00454B61" w:rsidRDefault="005C1A9A">
            <w:pPr>
              <w:snapToGrid w:val="0"/>
              <w:rPr>
                <w:rFonts w:ascii="楷体_GB2312" w:eastAsia="楷体_GB2312" w:hAnsi="楷体"/>
                <w:sz w:val="24"/>
              </w:rPr>
            </w:pPr>
            <w:r>
              <w:rPr>
                <w:rFonts w:ascii="黑体" w:eastAsia="黑体" w:hAnsi="黑体"/>
                <w:sz w:val="24"/>
              </w:rPr>
              <w:t>3-1-1</w:t>
            </w:r>
            <w:r>
              <w:rPr>
                <w:rFonts w:ascii="黑体" w:eastAsia="黑体" w:hAnsi="黑体" w:hint="eastAsia"/>
                <w:sz w:val="24"/>
              </w:rPr>
              <w:t>课程建设基础</w:t>
            </w:r>
            <w:r>
              <w:rPr>
                <w:rFonts w:ascii="楷体_GB2312" w:eastAsia="楷体_GB2312" w:hAnsi="楷体" w:hint="eastAsia"/>
                <w:sz w:val="24"/>
              </w:rPr>
              <w:t>（目前本课程的开设情况，开设时间、年限、授课对象、授课人数，以及相关视频情况和面向社会的开放情况）</w:t>
            </w:r>
          </w:p>
          <w:p w:rsidR="00454B61" w:rsidRDefault="00454B61">
            <w:pPr>
              <w:rPr>
                <w:rFonts w:ascii="楷体" w:eastAsia="楷体" w:hAnsi="楷体"/>
                <w:sz w:val="24"/>
              </w:rPr>
            </w:pPr>
          </w:p>
          <w:p w:rsidR="00454B61" w:rsidRDefault="00454B61">
            <w:pPr>
              <w:rPr>
                <w:rFonts w:ascii="楷体" w:eastAsia="楷体" w:hAnsi="楷体"/>
              </w:rPr>
            </w:pPr>
          </w:p>
          <w:p w:rsidR="00454B61" w:rsidRDefault="00454B61">
            <w:pPr>
              <w:rPr>
                <w:rFonts w:ascii="楷体" w:eastAsia="楷体" w:hAnsi="楷体"/>
              </w:rPr>
            </w:pPr>
          </w:p>
        </w:tc>
      </w:tr>
      <w:tr w:rsidR="00454B61">
        <w:trPr>
          <w:trHeight w:val="748"/>
        </w:trPr>
        <w:tc>
          <w:tcPr>
            <w:tcW w:w="9006" w:type="dxa"/>
            <w:tcBorders>
              <w:top w:val="single" w:sz="4" w:space="0" w:color="auto"/>
              <w:left w:val="single" w:sz="4" w:space="0" w:color="auto"/>
              <w:bottom w:val="single" w:sz="4" w:space="0" w:color="auto"/>
              <w:right w:val="single" w:sz="4" w:space="0" w:color="auto"/>
            </w:tcBorders>
          </w:tcPr>
          <w:p w:rsidR="00454B61" w:rsidRDefault="005C1A9A">
            <w:pPr>
              <w:snapToGrid w:val="0"/>
              <w:rPr>
                <w:rFonts w:ascii="楷体_GB2312" w:eastAsia="楷体_GB2312" w:hAnsi="黑体"/>
                <w:sz w:val="24"/>
              </w:rPr>
            </w:pPr>
            <w:r>
              <w:rPr>
                <w:rFonts w:ascii="黑体" w:eastAsia="黑体" w:hAnsi="黑体"/>
                <w:sz w:val="24"/>
              </w:rPr>
              <w:t>3-1-2</w:t>
            </w:r>
            <w:r>
              <w:rPr>
                <w:rFonts w:ascii="黑体" w:eastAsia="黑体" w:hAnsi="黑体" w:hint="eastAsia"/>
                <w:sz w:val="24"/>
              </w:rPr>
              <w:t>课程设计</w:t>
            </w:r>
            <w:r>
              <w:rPr>
                <w:rFonts w:ascii="楷体_GB2312" w:eastAsia="楷体_GB2312" w:hAnsi="楷体" w:hint="eastAsia"/>
                <w:sz w:val="24"/>
              </w:rPr>
              <w:t>（本课程的教学目标、教学内容及对应的教学资源、教学设计与方法、教学活动与评价等）</w:t>
            </w:r>
          </w:p>
          <w:p w:rsidR="00454B61" w:rsidRDefault="00454B61">
            <w:pPr>
              <w:rPr>
                <w:rFonts w:ascii="楷体" w:eastAsia="楷体" w:hAnsi="楷体"/>
              </w:rPr>
            </w:pPr>
          </w:p>
          <w:p w:rsidR="00454B61" w:rsidRDefault="00454B61">
            <w:pPr>
              <w:rPr>
                <w:rFonts w:ascii="楷体" w:eastAsia="楷体" w:hAnsi="楷体"/>
              </w:rPr>
            </w:pPr>
          </w:p>
        </w:tc>
      </w:tr>
      <w:tr w:rsidR="00454B61">
        <w:trPr>
          <w:trHeight w:val="2881"/>
        </w:trPr>
        <w:tc>
          <w:tcPr>
            <w:tcW w:w="9006" w:type="dxa"/>
            <w:tcBorders>
              <w:top w:val="single" w:sz="4" w:space="0" w:color="auto"/>
              <w:left w:val="single" w:sz="4" w:space="0" w:color="auto"/>
              <w:bottom w:val="single" w:sz="4" w:space="0" w:color="auto"/>
              <w:right w:val="single" w:sz="4" w:space="0" w:color="auto"/>
            </w:tcBorders>
          </w:tcPr>
          <w:p w:rsidR="00454B61" w:rsidRDefault="005C1A9A">
            <w:pPr>
              <w:rPr>
                <w:rFonts w:ascii="楷体" w:eastAsia="楷体" w:hAnsi="楷体"/>
                <w:sz w:val="24"/>
              </w:rPr>
            </w:pPr>
            <w:r>
              <w:rPr>
                <w:rFonts w:ascii="黑体" w:eastAsia="黑体" w:hAnsi="黑体"/>
                <w:sz w:val="24"/>
              </w:rPr>
              <w:t>3-1-3</w:t>
            </w:r>
            <w:r>
              <w:rPr>
                <w:rFonts w:ascii="黑体" w:eastAsia="黑体" w:hAnsi="黑体" w:hint="eastAsia"/>
                <w:sz w:val="24"/>
              </w:rPr>
              <w:t>相关教学资源储备情况</w:t>
            </w:r>
          </w:p>
          <w:p w:rsidR="00454B61" w:rsidRDefault="00454B61">
            <w:pPr>
              <w:rPr>
                <w:rFonts w:ascii="楷体" w:eastAsia="楷体" w:hAnsi="楷体"/>
              </w:rPr>
            </w:pPr>
          </w:p>
        </w:tc>
      </w:tr>
    </w:tbl>
    <w:p w:rsidR="00454B61" w:rsidRDefault="00454B61">
      <w:pPr>
        <w:rPr>
          <w:rFonts w:ascii="黑体" w:eastAsia="黑体" w:hAnsi="黑体"/>
          <w:b/>
          <w:bCs/>
          <w:sz w:val="28"/>
        </w:rPr>
      </w:pPr>
    </w:p>
    <w:p w:rsidR="00454B61" w:rsidRDefault="005C1A9A">
      <w:pPr>
        <w:rPr>
          <w:rFonts w:ascii="黑体" w:eastAsia="黑体" w:hAnsi="黑体"/>
          <w:b/>
          <w:bCs/>
          <w:sz w:val="28"/>
        </w:rPr>
      </w:pPr>
      <w:r>
        <w:rPr>
          <w:rFonts w:ascii="黑体" w:eastAsia="黑体" w:hAnsi="黑体"/>
          <w:b/>
          <w:bCs/>
          <w:sz w:val="28"/>
        </w:rPr>
        <w:lastRenderedPageBreak/>
        <w:t>4.</w:t>
      </w:r>
      <w:r>
        <w:rPr>
          <w:rFonts w:ascii="黑体" w:eastAsia="黑体" w:hAnsi="黑体" w:hint="eastAsia"/>
          <w:b/>
          <w:bCs/>
          <w:sz w:val="28"/>
        </w:rPr>
        <w:t>评价反馈</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1"/>
      </w:tblGrid>
      <w:tr w:rsidR="00454B61">
        <w:trPr>
          <w:trHeight w:val="3466"/>
        </w:trPr>
        <w:tc>
          <w:tcPr>
            <w:tcW w:w="9051" w:type="dxa"/>
            <w:tcBorders>
              <w:top w:val="single" w:sz="4" w:space="0" w:color="auto"/>
              <w:left w:val="single" w:sz="4" w:space="0" w:color="auto"/>
              <w:bottom w:val="single" w:sz="4" w:space="0" w:color="auto"/>
              <w:right w:val="single" w:sz="4" w:space="0" w:color="auto"/>
            </w:tcBorders>
          </w:tcPr>
          <w:p w:rsidR="00454B61" w:rsidRDefault="005C1A9A">
            <w:pPr>
              <w:rPr>
                <w:rFonts w:ascii="楷体_GB2312" w:eastAsia="楷体_GB2312" w:hAnsi="楷体"/>
                <w:sz w:val="24"/>
              </w:rPr>
            </w:pPr>
            <w:r>
              <w:rPr>
                <w:rFonts w:ascii="黑体" w:eastAsia="黑体" w:hAnsi="黑体"/>
                <w:sz w:val="24"/>
              </w:rPr>
              <w:t xml:space="preserve">4-1 </w:t>
            </w:r>
            <w:r>
              <w:rPr>
                <w:rFonts w:ascii="黑体" w:eastAsia="黑体" w:hAnsi="黑体" w:hint="eastAsia"/>
                <w:sz w:val="24"/>
              </w:rPr>
              <w:t>自我评价</w:t>
            </w:r>
            <w:r>
              <w:rPr>
                <w:rFonts w:ascii="楷体_GB2312" w:eastAsia="楷体_GB2312" w:hAnsi="楷体" w:hint="eastAsia"/>
                <w:sz w:val="24"/>
              </w:rPr>
              <w:t>（本课程的主要特色介绍、影响力分析，国内外同类课程比较）</w:t>
            </w:r>
          </w:p>
          <w:p w:rsidR="00454B61" w:rsidRDefault="00454B61">
            <w:pPr>
              <w:rPr>
                <w:rFonts w:ascii="楷体" w:eastAsia="楷体" w:hAnsi="楷体"/>
                <w:sz w:val="24"/>
              </w:rPr>
            </w:pPr>
          </w:p>
          <w:p w:rsidR="00454B61" w:rsidRDefault="00454B61">
            <w:pPr>
              <w:rPr>
                <w:rFonts w:ascii="楷体" w:eastAsia="楷体" w:hAnsi="楷体"/>
                <w:sz w:val="24"/>
              </w:rPr>
            </w:pPr>
          </w:p>
          <w:p w:rsidR="00454B61" w:rsidRDefault="00454B61">
            <w:pPr>
              <w:rPr>
                <w:rFonts w:ascii="楷体" w:eastAsia="楷体" w:hAnsi="楷体"/>
                <w:sz w:val="24"/>
              </w:rPr>
            </w:pPr>
          </w:p>
          <w:p w:rsidR="00454B61" w:rsidRDefault="00454B61">
            <w:pPr>
              <w:rPr>
                <w:rFonts w:ascii="楷体" w:eastAsia="楷体" w:hAnsi="楷体"/>
                <w:sz w:val="24"/>
              </w:rPr>
            </w:pPr>
          </w:p>
          <w:p w:rsidR="00454B61" w:rsidRDefault="00454B61">
            <w:pPr>
              <w:rPr>
                <w:rFonts w:ascii="楷体" w:eastAsia="楷体" w:hAnsi="楷体"/>
                <w:sz w:val="24"/>
              </w:rPr>
            </w:pPr>
          </w:p>
        </w:tc>
      </w:tr>
      <w:tr w:rsidR="00454B61">
        <w:trPr>
          <w:trHeight w:val="3466"/>
        </w:trPr>
        <w:tc>
          <w:tcPr>
            <w:tcW w:w="9051" w:type="dxa"/>
            <w:tcBorders>
              <w:top w:val="single" w:sz="4" w:space="0" w:color="auto"/>
              <w:left w:val="single" w:sz="4" w:space="0" w:color="auto"/>
              <w:bottom w:val="single" w:sz="4" w:space="0" w:color="auto"/>
              <w:right w:val="single" w:sz="4" w:space="0" w:color="auto"/>
            </w:tcBorders>
          </w:tcPr>
          <w:p w:rsidR="00454B61" w:rsidRDefault="005C1A9A">
            <w:pPr>
              <w:rPr>
                <w:rFonts w:ascii="楷体" w:eastAsia="楷体" w:hAnsi="楷体"/>
                <w:sz w:val="24"/>
              </w:rPr>
            </w:pPr>
            <w:r>
              <w:rPr>
                <w:rFonts w:ascii="黑体" w:eastAsia="黑体" w:hAnsi="黑体"/>
                <w:sz w:val="24"/>
              </w:rPr>
              <w:t xml:space="preserve">4-2 </w:t>
            </w:r>
            <w:r>
              <w:rPr>
                <w:rFonts w:ascii="黑体" w:eastAsia="黑体" w:hAnsi="黑体" w:hint="eastAsia"/>
                <w:sz w:val="24"/>
              </w:rPr>
              <w:t>学生评价</w:t>
            </w:r>
            <w:r>
              <w:rPr>
                <w:rFonts w:ascii="楷体_GB2312" w:eastAsia="楷体_GB2312" w:hAnsi="楷体" w:hint="eastAsia"/>
                <w:sz w:val="24"/>
              </w:rPr>
              <w:t>（如果本课程已经面向学生开设，填写学生的评价意见）</w:t>
            </w:r>
          </w:p>
          <w:p w:rsidR="00454B61" w:rsidRDefault="00454B61">
            <w:pPr>
              <w:rPr>
                <w:rFonts w:ascii="楷体" w:eastAsia="楷体" w:hAnsi="楷体"/>
                <w:sz w:val="24"/>
              </w:rPr>
            </w:pPr>
          </w:p>
          <w:p w:rsidR="00454B61" w:rsidRDefault="00454B61">
            <w:pPr>
              <w:rPr>
                <w:rFonts w:ascii="楷体" w:eastAsia="楷体" w:hAnsi="楷体"/>
                <w:sz w:val="24"/>
              </w:rPr>
            </w:pPr>
          </w:p>
          <w:p w:rsidR="00454B61" w:rsidRDefault="00454B61">
            <w:pPr>
              <w:rPr>
                <w:rFonts w:ascii="楷体" w:eastAsia="楷体" w:hAnsi="楷体"/>
                <w:sz w:val="24"/>
              </w:rPr>
            </w:pPr>
          </w:p>
          <w:p w:rsidR="00454B61" w:rsidRDefault="00454B61">
            <w:pPr>
              <w:rPr>
                <w:rFonts w:ascii="楷体" w:eastAsia="楷体" w:hAnsi="楷体"/>
                <w:sz w:val="24"/>
              </w:rPr>
            </w:pPr>
          </w:p>
        </w:tc>
      </w:tr>
      <w:tr w:rsidR="00454B61">
        <w:trPr>
          <w:trHeight w:val="4417"/>
        </w:trPr>
        <w:tc>
          <w:tcPr>
            <w:tcW w:w="9051" w:type="dxa"/>
            <w:tcBorders>
              <w:top w:val="single" w:sz="4" w:space="0" w:color="auto"/>
              <w:left w:val="single" w:sz="4" w:space="0" w:color="auto"/>
              <w:bottom w:val="single" w:sz="4" w:space="0" w:color="auto"/>
              <w:right w:val="single" w:sz="4" w:space="0" w:color="auto"/>
            </w:tcBorders>
          </w:tcPr>
          <w:p w:rsidR="00454B61" w:rsidRDefault="005C1A9A">
            <w:pPr>
              <w:rPr>
                <w:rFonts w:ascii="黑体" w:eastAsia="黑体" w:hAnsi="黑体"/>
                <w:sz w:val="24"/>
              </w:rPr>
            </w:pPr>
            <w:r>
              <w:rPr>
                <w:rFonts w:ascii="黑体" w:eastAsia="黑体" w:hAnsi="黑体"/>
                <w:sz w:val="24"/>
              </w:rPr>
              <w:t xml:space="preserve">4-3 </w:t>
            </w:r>
            <w:r>
              <w:rPr>
                <w:rFonts w:ascii="黑体" w:eastAsia="黑体" w:hAnsi="黑体" w:hint="eastAsia"/>
                <w:sz w:val="24"/>
              </w:rPr>
              <w:t>社会评价</w:t>
            </w:r>
            <w:r>
              <w:rPr>
                <w:rFonts w:ascii="楷体_GB2312" w:eastAsia="楷体_GB2312" w:hAnsi="楷体" w:hint="eastAsia"/>
                <w:sz w:val="24"/>
              </w:rPr>
              <w:t>（如果本课程已经全部或部分向社会开放，请填写有关人员的评价）</w:t>
            </w:r>
          </w:p>
          <w:p w:rsidR="00454B61" w:rsidRDefault="00454B61">
            <w:pPr>
              <w:rPr>
                <w:rFonts w:ascii="楷体" w:eastAsia="楷体" w:hAnsi="楷体"/>
                <w:sz w:val="24"/>
              </w:rPr>
            </w:pPr>
          </w:p>
          <w:p w:rsidR="00454B61" w:rsidRDefault="00454B61">
            <w:pPr>
              <w:rPr>
                <w:rFonts w:ascii="楷体" w:eastAsia="楷体" w:hAnsi="楷体"/>
                <w:sz w:val="24"/>
              </w:rPr>
            </w:pPr>
          </w:p>
          <w:p w:rsidR="00454B61" w:rsidRDefault="00454B61">
            <w:pPr>
              <w:rPr>
                <w:rFonts w:ascii="楷体" w:eastAsia="楷体" w:hAnsi="楷体"/>
                <w:sz w:val="24"/>
              </w:rPr>
            </w:pPr>
          </w:p>
          <w:p w:rsidR="00454B61" w:rsidRDefault="00454B61">
            <w:pPr>
              <w:rPr>
                <w:rFonts w:ascii="楷体" w:eastAsia="楷体" w:hAnsi="楷体"/>
                <w:sz w:val="24"/>
              </w:rPr>
            </w:pPr>
          </w:p>
        </w:tc>
      </w:tr>
    </w:tbl>
    <w:p w:rsidR="00454B61" w:rsidRDefault="00454B61">
      <w:pPr>
        <w:spacing w:line="380" w:lineRule="exact"/>
        <w:rPr>
          <w:rFonts w:ascii="黑体" w:eastAsia="黑体" w:hAnsi="黑体"/>
          <w:sz w:val="28"/>
        </w:rPr>
      </w:pPr>
    </w:p>
    <w:p w:rsidR="00454B61" w:rsidRDefault="005C1A9A">
      <w:pPr>
        <w:spacing w:line="380" w:lineRule="exact"/>
        <w:rPr>
          <w:rFonts w:ascii="楷体_GB2312" w:eastAsia="楷体_GB2312" w:hAnsi="黑体"/>
          <w:spacing w:val="-6"/>
          <w:sz w:val="28"/>
          <w:szCs w:val="28"/>
        </w:rPr>
      </w:pPr>
      <w:r>
        <w:rPr>
          <w:rFonts w:ascii="黑体" w:eastAsia="黑体" w:hAnsi="黑体"/>
          <w:sz w:val="28"/>
        </w:rPr>
        <w:lastRenderedPageBreak/>
        <w:t>5</w:t>
      </w:r>
      <w:r>
        <w:rPr>
          <w:rFonts w:ascii="黑体" w:eastAsia="黑体" w:hAnsi="黑体" w:hint="eastAsia"/>
          <w:sz w:val="28"/>
        </w:rPr>
        <w:t>．</w:t>
      </w:r>
      <w:r>
        <w:rPr>
          <w:rFonts w:ascii="黑体" w:eastAsia="黑体" w:hAnsi="黑体" w:hint="eastAsia"/>
          <w:spacing w:val="-6"/>
          <w:sz w:val="28"/>
          <w:szCs w:val="28"/>
        </w:rPr>
        <w:t>建设措施</w:t>
      </w:r>
      <w:r>
        <w:rPr>
          <w:rFonts w:ascii="楷体_GB2312" w:eastAsia="楷体_GB2312" w:hAnsi="楷体" w:hint="eastAsia"/>
          <w:spacing w:val="-6"/>
          <w:sz w:val="28"/>
          <w:szCs w:val="28"/>
        </w:rPr>
        <w:t>（包括后续建设与维护计划及措施、预期效果、经费预算等）</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2"/>
      </w:tblGrid>
      <w:tr w:rsidR="00454B61">
        <w:trPr>
          <w:trHeight w:val="11215"/>
        </w:trPr>
        <w:tc>
          <w:tcPr>
            <w:tcW w:w="8822"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rPr>
                <w:rFonts w:ascii="楷体" w:eastAsia="楷体" w:hAnsi="楷体"/>
              </w:rPr>
            </w:pPr>
          </w:p>
          <w:p w:rsidR="00454B61" w:rsidRDefault="00454B61">
            <w:pPr>
              <w:tabs>
                <w:tab w:val="left" w:pos="2219"/>
              </w:tabs>
              <w:suppressAutoHyphens/>
              <w:rPr>
                <w:rFonts w:ascii="楷体" w:eastAsia="楷体" w:hAnsi="楷体"/>
              </w:rPr>
            </w:pPr>
          </w:p>
          <w:p w:rsidR="00454B61" w:rsidRDefault="00454B61">
            <w:pPr>
              <w:tabs>
                <w:tab w:val="left" w:pos="2219"/>
              </w:tabs>
              <w:suppressAutoHyphens/>
              <w:rPr>
                <w:rFonts w:ascii="楷体" w:eastAsia="楷体" w:hAnsi="楷体"/>
              </w:rPr>
            </w:pPr>
          </w:p>
          <w:p w:rsidR="00454B61" w:rsidRDefault="00454B61">
            <w:pPr>
              <w:tabs>
                <w:tab w:val="left" w:pos="2219"/>
              </w:tabs>
              <w:suppressAutoHyphens/>
              <w:rPr>
                <w:rFonts w:ascii="楷体" w:eastAsia="楷体" w:hAnsi="楷体"/>
              </w:rPr>
            </w:pPr>
          </w:p>
          <w:p w:rsidR="00454B61" w:rsidRDefault="00454B61">
            <w:pPr>
              <w:tabs>
                <w:tab w:val="left" w:pos="2219"/>
              </w:tabs>
              <w:suppressAutoHyphens/>
              <w:rPr>
                <w:rFonts w:ascii="楷体" w:eastAsia="楷体" w:hAnsi="楷体"/>
              </w:rPr>
            </w:pPr>
          </w:p>
          <w:p w:rsidR="00454B61" w:rsidRDefault="00454B61">
            <w:pPr>
              <w:tabs>
                <w:tab w:val="left" w:pos="2219"/>
              </w:tabs>
              <w:suppressAutoHyphens/>
              <w:rPr>
                <w:rFonts w:ascii="楷体" w:eastAsia="楷体" w:hAnsi="楷体"/>
              </w:rPr>
            </w:pPr>
          </w:p>
        </w:tc>
      </w:tr>
    </w:tbl>
    <w:p w:rsidR="00454B61" w:rsidRDefault="00454B61">
      <w:pPr>
        <w:tabs>
          <w:tab w:val="left" w:pos="2219"/>
        </w:tabs>
        <w:suppressAutoHyphens/>
        <w:rPr>
          <w:rFonts w:ascii="黑体" w:eastAsia="黑体" w:hAnsi="黑体"/>
          <w:sz w:val="28"/>
          <w:szCs w:val="28"/>
        </w:rPr>
      </w:pPr>
    </w:p>
    <w:p w:rsidR="00454B61" w:rsidRDefault="00454B61">
      <w:pPr>
        <w:tabs>
          <w:tab w:val="left" w:pos="2219"/>
        </w:tabs>
        <w:suppressAutoHyphens/>
        <w:rPr>
          <w:rFonts w:ascii="黑体" w:eastAsia="黑体" w:hAnsi="黑体"/>
          <w:sz w:val="28"/>
          <w:szCs w:val="28"/>
        </w:rPr>
      </w:pPr>
    </w:p>
    <w:p w:rsidR="00454B61" w:rsidRDefault="00454B61">
      <w:pPr>
        <w:tabs>
          <w:tab w:val="left" w:pos="2219"/>
        </w:tabs>
        <w:suppressAutoHyphens/>
        <w:rPr>
          <w:rFonts w:ascii="黑体" w:eastAsia="黑体" w:hAnsi="黑体"/>
          <w:sz w:val="28"/>
          <w:szCs w:val="28"/>
        </w:rPr>
      </w:pPr>
    </w:p>
    <w:p w:rsidR="00454B61" w:rsidRDefault="005C1A9A">
      <w:pPr>
        <w:tabs>
          <w:tab w:val="left" w:pos="2219"/>
        </w:tabs>
        <w:suppressAutoHyphens/>
        <w:rPr>
          <w:rFonts w:ascii="黑体" w:eastAsia="黑体" w:hAnsi="黑体"/>
          <w:sz w:val="28"/>
          <w:szCs w:val="28"/>
        </w:rPr>
      </w:pPr>
      <w:r>
        <w:rPr>
          <w:rFonts w:ascii="黑体" w:eastAsia="黑体" w:hAnsi="黑体"/>
          <w:sz w:val="28"/>
          <w:szCs w:val="28"/>
        </w:rPr>
        <w:t>6</w:t>
      </w:r>
      <w:r>
        <w:rPr>
          <w:rFonts w:ascii="黑体" w:eastAsia="黑体" w:hAnsi="黑体" w:hint="eastAsia"/>
          <w:sz w:val="28"/>
          <w:szCs w:val="28"/>
        </w:rPr>
        <w:t>．学院意见</w:t>
      </w:r>
    </w:p>
    <w:tbl>
      <w:tblP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0"/>
      </w:tblGrid>
      <w:tr w:rsidR="00454B61">
        <w:trPr>
          <w:trHeight w:val="1495"/>
        </w:trPr>
        <w:tc>
          <w:tcPr>
            <w:tcW w:w="8690" w:type="dxa"/>
            <w:tcBorders>
              <w:top w:val="single" w:sz="4" w:space="0" w:color="auto"/>
              <w:left w:val="single" w:sz="4" w:space="0" w:color="auto"/>
              <w:bottom w:val="single" w:sz="4" w:space="0" w:color="auto"/>
              <w:right w:val="single" w:sz="4" w:space="0" w:color="auto"/>
            </w:tcBorders>
          </w:tcPr>
          <w:p w:rsidR="00454B61" w:rsidRDefault="00454B61">
            <w:pPr>
              <w:tabs>
                <w:tab w:val="left" w:pos="2219"/>
              </w:tabs>
              <w:suppressAutoHyphens/>
              <w:spacing w:line="480" w:lineRule="auto"/>
              <w:ind w:right="-692"/>
              <w:rPr>
                <w:rFonts w:ascii="楷体" w:eastAsia="楷体" w:hAnsi="楷体"/>
                <w:sz w:val="28"/>
                <w:szCs w:val="28"/>
              </w:rPr>
            </w:pPr>
          </w:p>
          <w:p w:rsidR="00454B61" w:rsidRDefault="00454B61">
            <w:pPr>
              <w:tabs>
                <w:tab w:val="left" w:pos="2219"/>
              </w:tabs>
              <w:suppressAutoHyphens/>
              <w:spacing w:line="480" w:lineRule="auto"/>
              <w:ind w:right="-692"/>
              <w:rPr>
                <w:rFonts w:ascii="楷体" w:eastAsia="楷体" w:hAnsi="楷体"/>
                <w:sz w:val="28"/>
                <w:szCs w:val="28"/>
              </w:rPr>
            </w:pPr>
          </w:p>
          <w:p w:rsidR="00454B61" w:rsidRDefault="00454B61">
            <w:pPr>
              <w:tabs>
                <w:tab w:val="left" w:pos="2219"/>
              </w:tabs>
              <w:suppressAutoHyphens/>
              <w:spacing w:line="480" w:lineRule="auto"/>
              <w:ind w:right="-692"/>
              <w:rPr>
                <w:rFonts w:ascii="楷体" w:eastAsia="楷体" w:hAnsi="楷体"/>
                <w:sz w:val="28"/>
                <w:szCs w:val="28"/>
              </w:rPr>
            </w:pPr>
          </w:p>
          <w:p w:rsidR="00454B61" w:rsidRDefault="00454B61">
            <w:pPr>
              <w:tabs>
                <w:tab w:val="left" w:pos="2219"/>
              </w:tabs>
              <w:suppressAutoHyphens/>
              <w:spacing w:line="480" w:lineRule="auto"/>
              <w:ind w:right="-692"/>
              <w:rPr>
                <w:rFonts w:ascii="楷体" w:eastAsia="楷体" w:hAnsi="楷体"/>
                <w:sz w:val="28"/>
                <w:szCs w:val="28"/>
              </w:rPr>
            </w:pPr>
          </w:p>
          <w:p w:rsidR="00454B61" w:rsidRDefault="00454B61">
            <w:pPr>
              <w:tabs>
                <w:tab w:val="left" w:pos="2219"/>
              </w:tabs>
              <w:suppressAutoHyphens/>
              <w:spacing w:line="480" w:lineRule="auto"/>
              <w:ind w:right="-692"/>
              <w:rPr>
                <w:rFonts w:ascii="楷体" w:eastAsia="楷体" w:hAnsi="楷体"/>
                <w:sz w:val="28"/>
                <w:szCs w:val="28"/>
              </w:rPr>
            </w:pPr>
          </w:p>
          <w:p w:rsidR="00454B61" w:rsidRDefault="00454B61">
            <w:pPr>
              <w:tabs>
                <w:tab w:val="left" w:pos="2219"/>
              </w:tabs>
              <w:suppressAutoHyphens/>
              <w:spacing w:line="480" w:lineRule="auto"/>
              <w:ind w:right="-692"/>
              <w:rPr>
                <w:rFonts w:ascii="楷体" w:eastAsia="楷体" w:hAnsi="楷体"/>
                <w:sz w:val="28"/>
                <w:szCs w:val="28"/>
              </w:rPr>
            </w:pPr>
          </w:p>
          <w:p w:rsidR="00454B61" w:rsidRDefault="00454B61">
            <w:pPr>
              <w:tabs>
                <w:tab w:val="left" w:pos="2219"/>
              </w:tabs>
              <w:suppressAutoHyphens/>
              <w:spacing w:line="480" w:lineRule="auto"/>
              <w:ind w:right="-692"/>
              <w:rPr>
                <w:rFonts w:ascii="楷体" w:eastAsia="楷体" w:hAnsi="楷体"/>
                <w:sz w:val="28"/>
                <w:szCs w:val="28"/>
              </w:rPr>
            </w:pPr>
          </w:p>
          <w:p w:rsidR="00454B61" w:rsidRDefault="005C1A9A" w:rsidP="005A6D20">
            <w:pPr>
              <w:ind w:right="226" w:firstLineChars="1656" w:firstLine="4117"/>
              <w:rPr>
                <w:rFonts w:ascii="Calibri" w:hAnsi="Calibri"/>
                <w:sz w:val="24"/>
                <w:szCs w:val="24"/>
              </w:rPr>
            </w:pPr>
            <w:r>
              <w:rPr>
                <w:rFonts w:ascii="Calibri" w:hAnsi="Calibri" w:hint="eastAsia"/>
                <w:sz w:val="24"/>
                <w:szCs w:val="24"/>
              </w:rPr>
              <w:t>推　荐　学</w:t>
            </w:r>
            <w:r>
              <w:rPr>
                <w:rFonts w:ascii="Calibri" w:hAnsi="Calibri" w:hint="eastAsia"/>
                <w:sz w:val="24"/>
                <w:szCs w:val="24"/>
              </w:rPr>
              <w:t xml:space="preserve">  </w:t>
            </w:r>
            <w:r>
              <w:rPr>
                <w:rFonts w:ascii="Calibri" w:hAnsi="Calibri" w:hint="eastAsia"/>
                <w:sz w:val="24"/>
                <w:szCs w:val="24"/>
              </w:rPr>
              <w:t>院（公章）</w:t>
            </w:r>
          </w:p>
          <w:p w:rsidR="00454B61" w:rsidRDefault="005C1A9A" w:rsidP="005A6D20">
            <w:pPr>
              <w:ind w:firstLineChars="1656" w:firstLine="4117"/>
              <w:rPr>
                <w:rFonts w:ascii="Calibri" w:hAnsi="Calibri"/>
                <w:sz w:val="24"/>
                <w:szCs w:val="24"/>
              </w:rPr>
            </w:pPr>
            <w:r>
              <w:rPr>
                <w:rFonts w:ascii="Calibri" w:hAnsi="Calibri" w:hint="eastAsia"/>
                <w:sz w:val="24"/>
                <w:szCs w:val="24"/>
              </w:rPr>
              <w:t>推荐学院主管领导（签字）</w:t>
            </w:r>
          </w:p>
          <w:p w:rsidR="00454B61" w:rsidRDefault="005C1A9A" w:rsidP="005A6D20">
            <w:pPr>
              <w:ind w:firstLineChars="1900" w:firstLine="4724"/>
              <w:rPr>
                <w:rFonts w:ascii="Calibri" w:hAnsi="Calibri"/>
                <w:sz w:val="24"/>
                <w:szCs w:val="24"/>
              </w:rPr>
            </w:pPr>
            <w:r>
              <w:rPr>
                <w:rFonts w:ascii="Calibri" w:hAnsi="Calibri" w:hint="eastAsia"/>
                <w:sz w:val="24"/>
                <w:szCs w:val="24"/>
              </w:rPr>
              <w:t>年</w:t>
            </w:r>
            <w:r>
              <w:rPr>
                <w:rFonts w:ascii="Calibri" w:hAnsi="Calibri" w:hint="eastAsia"/>
                <w:sz w:val="24"/>
                <w:szCs w:val="24"/>
              </w:rPr>
              <w:t xml:space="preserve">    </w:t>
            </w:r>
            <w:r>
              <w:rPr>
                <w:rFonts w:ascii="Calibri" w:hAnsi="Calibri" w:hint="eastAsia"/>
                <w:sz w:val="24"/>
                <w:szCs w:val="24"/>
              </w:rPr>
              <w:t>月</w:t>
            </w:r>
            <w:r>
              <w:rPr>
                <w:rFonts w:ascii="Calibri" w:hAnsi="Calibri" w:hint="eastAsia"/>
                <w:sz w:val="24"/>
                <w:szCs w:val="24"/>
              </w:rPr>
              <w:t xml:space="preserve">      </w:t>
            </w:r>
            <w:r>
              <w:rPr>
                <w:rFonts w:ascii="Calibri" w:hAnsi="Calibri" w:hint="eastAsia"/>
                <w:sz w:val="24"/>
                <w:szCs w:val="24"/>
              </w:rPr>
              <w:t>日</w:t>
            </w:r>
          </w:p>
          <w:p w:rsidR="00454B61" w:rsidRDefault="00454B61" w:rsidP="005A6D20">
            <w:pPr>
              <w:ind w:firstLineChars="1900" w:firstLine="4154"/>
              <w:rPr>
                <w:rFonts w:ascii="Calibri" w:hAnsi="Calibri"/>
              </w:rPr>
            </w:pPr>
          </w:p>
        </w:tc>
      </w:tr>
    </w:tbl>
    <w:p w:rsidR="00454B61" w:rsidRDefault="00454B61"/>
    <w:p w:rsidR="00454B61" w:rsidRDefault="005C1A9A">
      <w:pPr>
        <w:snapToGrid w:val="0"/>
        <w:jc w:val="left"/>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附件3</w:t>
      </w:r>
    </w:p>
    <w:p w:rsidR="00454B61" w:rsidRDefault="00454B61">
      <w:pPr>
        <w:rPr>
          <w:rFonts w:ascii="黑体" w:eastAsia="黑体" w:hAnsi="黑体"/>
        </w:rPr>
      </w:pPr>
    </w:p>
    <w:p w:rsidR="00454B61" w:rsidRDefault="005C1A9A">
      <w:pPr>
        <w:snapToGrid w:val="0"/>
        <w:jc w:val="center"/>
        <w:rPr>
          <w:rFonts w:ascii="方正小标宋简体" w:eastAsia="方正小标宋简体" w:hAnsi="黑体"/>
          <w:bCs/>
          <w:sz w:val="36"/>
          <w:szCs w:val="36"/>
        </w:rPr>
      </w:pPr>
      <w:r>
        <w:rPr>
          <w:rFonts w:ascii="方正小标宋简体" w:eastAsia="方正小标宋简体" w:hAnsi="黑体" w:hint="eastAsia"/>
          <w:sz w:val="44"/>
          <w:szCs w:val="44"/>
        </w:rPr>
        <w:t>河南工程学院精品在线开放课程立项汇总表</w:t>
      </w:r>
    </w:p>
    <w:p w:rsidR="00454B61" w:rsidRDefault="00454B61">
      <w:pPr>
        <w:snapToGrid w:val="0"/>
        <w:rPr>
          <w:rFonts w:ascii="仿宋_GB2312" w:hAnsi="黑体"/>
          <w:sz w:val="24"/>
        </w:rPr>
      </w:pPr>
    </w:p>
    <w:p w:rsidR="00454B61" w:rsidRDefault="005C1A9A">
      <w:pPr>
        <w:snapToGrid w:val="0"/>
        <w:rPr>
          <w:rFonts w:ascii="仿宋_GB2312" w:eastAsia="仿宋_GB2312" w:hAnsi="黑体"/>
          <w:bCs/>
          <w:sz w:val="44"/>
          <w:szCs w:val="44"/>
        </w:rPr>
      </w:pPr>
      <w:r>
        <w:rPr>
          <w:rFonts w:ascii="仿宋_GB2312" w:eastAsia="仿宋_GB2312" w:hAnsi="黑体" w:hint="eastAsia"/>
          <w:sz w:val="24"/>
        </w:rPr>
        <w:t>学院名称（公章）：</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900"/>
        <w:gridCol w:w="1984"/>
        <w:gridCol w:w="1411"/>
        <w:gridCol w:w="963"/>
        <w:gridCol w:w="744"/>
        <w:gridCol w:w="909"/>
        <w:gridCol w:w="1317"/>
      </w:tblGrid>
      <w:tr w:rsidR="00454B61">
        <w:trPr>
          <w:trHeight w:val="447"/>
        </w:trPr>
        <w:tc>
          <w:tcPr>
            <w:tcW w:w="662"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jc w:val="center"/>
              <w:rPr>
                <w:rFonts w:ascii="仿宋_GB2312" w:eastAsia="仿宋_GB2312" w:hAnsi="黑体"/>
                <w:sz w:val="24"/>
              </w:rPr>
            </w:pPr>
            <w:r>
              <w:rPr>
                <w:rFonts w:ascii="仿宋_GB2312" w:eastAsia="仿宋_GB2312" w:hAnsi="黑体" w:hint="eastAsia"/>
                <w:sz w:val="24"/>
              </w:rPr>
              <w:t>序号</w:t>
            </w:r>
          </w:p>
        </w:tc>
        <w:tc>
          <w:tcPr>
            <w:tcW w:w="900"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jc w:val="center"/>
              <w:rPr>
                <w:rFonts w:ascii="仿宋_GB2312" w:eastAsia="仿宋_GB2312" w:hAnsi="黑体"/>
                <w:sz w:val="24"/>
              </w:rPr>
            </w:pPr>
            <w:r>
              <w:rPr>
                <w:rFonts w:ascii="仿宋_GB2312" w:eastAsia="仿宋_GB2312" w:hAnsi="黑体" w:hint="eastAsia"/>
                <w:sz w:val="24"/>
              </w:rPr>
              <w:t>课程类型</w:t>
            </w:r>
          </w:p>
        </w:tc>
        <w:tc>
          <w:tcPr>
            <w:tcW w:w="1984"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ind w:firstLine="480"/>
              <w:jc w:val="center"/>
              <w:rPr>
                <w:rFonts w:ascii="仿宋_GB2312" w:eastAsia="仿宋_GB2312" w:hAnsi="黑体"/>
                <w:sz w:val="24"/>
              </w:rPr>
            </w:pPr>
            <w:r>
              <w:rPr>
                <w:rFonts w:ascii="仿宋_GB2312" w:eastAsia="仿宋_GB2312" w:hAnsi="黑体" w:hint="eastAsia"/>
                <w:sz w:val="24"/>
              </w:rPr>
              <w:t>课程名称</w:t>
            </w:r>
          </w:p>
        </w:tc>
        <w:tc>
          <w:tcPr>
            <w:tcW w:w="1411"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jc w:val="center"/>
              <w:rPr>
                <w:rFonts w:ascii="仿宋_GB2312" w:eastAsia="仿宋_GB2312" w:hAnsi="黑体"/>
                <w:sz w:val="24"/>
              </w:rPr>
            </w:pPr>
            <w:r>
              <w:rPr>
                <w:rFonts w:ascii="仿宋_GB2312" w:eastAsia="仿宋_GB2312" w:hAnsi="黑体" w:hint="eastAsia"/>
                <w:sz w:val="24"/>
              </w:rPr>
              <w:t>课程负责人(及手机号码)</w:t>
            </w:r>
          </w:p>
        </w:tc>
        <w:tc>
          <w:tcPr>
            <w:tcW w:w="963"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jc w:val="center"/>
              <w:rPr>
                <w:rFonts w:ascii="仿宋_GB2312" w:eastAsia="仿宋_GB2312" w:hAnsi="黑体"/>
                <w:sz w:val="24"/>
              </w:rPr>
            </w:pPr>
            <w:r>
              <w:rPr>
                <w:rFonts w:ascii="仿宋_GB2312" w:eastAsia="仿宋_GB2312" w:hAnsi="黑体" w:hint="eastAsia"/>
                <w:sz w:val="24"/>
              </w:rPr>
              <w:t>所属学科/专业</w:t>
            </w:r>
          </w:p>
        </w:tc>
        <w:tc>
          <w:tcPr>
            <w:tcW w:w="744"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jc w:val="center"/>
              <w:rPr>
                <w:rFonts w:ascii="仿宋_GB2312" w:eastAsia="仿宋_GB2312" w:hAnsi="黑体"/>
                <w:sz w:val="24"/>
              </w:rPr>
            </w:pPr>
            <w:r>
              <w:rPr>
                <w:rFonts w:ascii="仿宋_GB2312" w:eastAsia="仿宋_GB2312" w:hAnsi="黑体" w:hint="eastAsia"/>
                <w:sz w:val="24"/>
              </w:rPr>
              <w:t>总时数</w:t>
            </w:r>
          </w:p>
        </w:tc>
        <w:tc>
          <w:tcPr>
            <w:tcW w:w="909"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jc w:val="center"/>
              <w:rPr>
                <w:rFonts w:ascii="仿宋_GB2312" w:eastAsia="仿宋_GB2312" w:hAnsi="黑体"/>
                <w:sz w:val="24"/>
              </w:rPr>
            </w:pPr>
            <w:r>
              <w:rPr>
                <w:rFonts w:ascii="仿宋_GB2312" w:eastAsia="仿宋_GB2312" w:hAnsi="黑体" w:hint="eastAsia"/>
                <w:sz w:val="24"/>
              </w:rPr>
              <w:t>开设时间</w:t>
            </w:r>
          </w:p>
        </w:tc>
        <w:tc>
          <w:tcPr>
            <w:tcW w:w="1317"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jc w:val="center"/>
              <w:rPr>
                <w:rFonts w:ascii="仿宋_GB2312" w:eastAsia="仿宋_GB2312" w:hAnsi="黑体"/>
                <w:sz w:val="24"/>
              </w:rPr>
            </w:pPr>
            <w:r>
              <w:rPr>
                <w:rFonts w:ascii="仿宋_GB2312" w:eastAsia="仿宋_GB2312" w:hAnsi="黑体" w:hint="eastAsia"/>
                <w:sz w:val="24"/>
              </w:rPr>
              <w:t>备注（年平均受众等情况）</w:t>
            </w:r>
          </w:p>
        </w:tc>
      </w:tr>
      <w:tr w:rsidR="00454B61">
        <w:trPr>
          <w:trHeight w:val="533"/>
        </w:trPr>
        <w:tc>
          <w:tcPr>
            <w:tcW w:w="662"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jc w:val="center"/>
              <w:rPr>
                <w:rFonts w:ascii="仿宋_GB2312" w:eastAsia="仿宋_GB2312"/>
                <w:szCs w:val="24"/>
              </w:rPr>
            </w:pPr>
            <w:r>
              <w:rPr>
                <w:rFonts w:ascii="仿宋_GB2312" w:eastAsia="仿宋_GB2312" w:hint="eastAsia"/>
              </w:rPr>
              <w:t>1</w:t>
            </w:r>
          </w:p>
        </w:tc>
        <w:tc>
          <w:tcPr>
            <w:tcW w:w="900"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963"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909"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r>
      <w:tr w:rsidR="00454B61">
        <w:trPr>
          <w:trHeight w:val="533"/>
        </w:trPr>
        <w:tc>
          <w:tcPr>
            <w:tcW w:w="662"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jc w:val="center"/>
              <w:rPr>
                <w:rFonts w:ascii="仿宋_GB2312" w:eastAsia="仿宋_GB2312"/>
                <w:szCs w:val="24"/>
              </w:rPr>
            </w:pPr>
            <w:r>
              <w:rPr>
                <w:rFonts w:ascii="仿宋_GB2312" w:eastAsia="仿宋_GB2312" w:hint="eastAsia"/>
              </w:rPr>
              <w:t>2</w:t>
            </w:r>
          </w:p>
        </w:tc>
        <w:tc>
          <w:tcPr>
            <w:tcW w:w="900"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963"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909"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r>
      <w:tr w:rsidR="00454B61">
        <w:trPr>
          <w:trHeight w:val="533"/>
        </w:trPr>
        <w:tc>
          <w:tcPr>
            <w:tcW w:w="662"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jc w:val="center"/>
              <w:rPr>
                <w:rFonts w:ascii="仿宋_GB2312" w:eastAsia="仿宋_GB2312"/>
                <w:szCs w:val="24"/>
              </w:rPr>
            </w:pPr>
            <w:r>
              <w:rPr>
                <w:rFonts w:ascii="仿宋_GB2312" w:eastAsia="仿宋_GB2312" w:hint="eastAsia"/>
              </w:rPr>
              <w:t>3</w:t>
            </w:r>
          </w:p>
        </w:tc>
        <w:tc>
          <w:tcPr>
            <w:tcW w:w="900"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963"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909"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r>
      <w:tr w:rsidR="00454B61">
        <w:trPr>
          <w:trHeight w:val="533"/>
        </w:trPr>
        <w:tc>
          <w:tcPr>
            <w:tcW w:w="662" w:type="dxa"/>
            <w:tcBorders>
              <w:top w:val="single" w:sz="4" w:space="0" w:color="auto"/>
              <w:left w:val="single" w:sz="4" w:space="0" w:color="auto"/>
              <w:bottom w:val="single" w:sz="4" w:space="0" w:color="auto"/>
              <w:right w:val="single" w:sz="4" w:space="0" w:color="auto"/>
            </w:tcBorders>
            <w:vAlign w:val="center"/>
          </w:tcPr>
          <w:p w:rsidR="00454B61" w:rsidRDefault="005C1A9A">
            <w:pPr>
              <w:snapToGrid w:val="0"/>
              <w:jc w:val="center"/>
              <w:rPr>
                <w:rFonts w:ascii="仿宋_GB2312" w:eastAsia="仿宋_GB2312"/>
                <w:szCs w:val="24"/>
              </w:rPr>
            </w:pPr>
            <w:r>
              <w:rPr>
                <w:rFonts w:ascii="仿宋_GB2312" w:eastAsia="仿宋_GB2312" w:hint="eastAsia"/>
              </w:rPr>
              <w:t>…</w:t>
            </w:r>
          </w:p>
        </w:tc>
        <w:tc>
          <w:tcPr>
            <w:tcW w:w="900"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963"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909"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454B61" w:rsidRDefault="00454B61">
            <w:pPr>
              <w:snapToGrid w:val="0"/>
              <w:jc w:val="center"/>
              <w:rPr>
                <w:rFonts w:ascii="仿宋_GB2312" w:eastAsia="仿宋_GB2312"/>
                <w:szCs w:val="24"/>
              </w:rPr>
            </w:pPr>
          </w:p>
        </w:tc>
      </w:tr>
    </w:tbl>
    <w:p w:rsidR="00454B61" w:rsidRDefault="00454B61">
      <w:pPr>
        <w:spacing w:line="200" w:lineRule="exact"/>
        <w:ind w:firstLine="480"/>
        <w:rPr>
          <w:rFonts w:ascii="仿宋_GB2312" w:eastAsia="仿宋_GB2312"/>
          <w:sz w:val="24"/>
        </w:rPr>
      </w:pPr>
    </w:p>
    <w:p w:rsidR="00454B61" w:rsidRDefault="005C1A9A">
      <w:pPr>
        <w:snapToGrid w:val="0"/>
        <w:ind w:firstLine="480"/>
        <w:rPr>
          <w:rFonts w:ascii="仿宋_GB2312" w:eastAsia="仿宋_GB2312"/>
          <w:sz w:val="24"/>
        </w:rPr>
      </w:pPr>
      <w:r>
        <w:rPr>
          <w:rFonts w:ascii="仿宋_GB2312" w:eastAsia="仿宋_GB2312" w:hint="eastAsia"/>
          <w:sz w:val="24"/>
        </w:rPr>
        <w:t>说明：</w:t>
      </w:r>
    </w:p>
    <w:p w:rsidR="00454B61" w:rsidRDefault="005C1A9A" w:rsidP="005A6D20">
      <w:pPr>
        <w:tabs>
          <w:tab w:val="left" w:pos="2715"/>
        </w:tabs>
        <w:snapToGrid w:val="0"/>
        <w:ind w:firstLineChars="204" w:firstLine="507"/>
        <w:rPr>
          <w:rFonts w:ascii="仿宋_GB2312" w:eastAsia="仿宋_GB2312"/>
          <w:sz w:val="24"/>
        </w:rPr>
      </w:pPr>
      <w:r>
        <w:rPr>
          <w:rFonts w:ascii="仿宋_GB2312" w:eastAsia="仿宋_GB2312" w:hint="eastAsia"/>
          <w:sz w:val="24"/>
        </w:rPr>
        <w:t>1.序号栏按学院推荐的课程名次排序填写；</w:t>
      </w:r>
    </w:p>
    <w:p w:rsidR="00454B61" w:rsidRDefault="005C1A9A" w:rsidP="005A6D20">
      <w:pPr>
        <w:tabs>
          <w:tab w:val="left" w:pos="2715"/>
        </w:tabs>
        <w:snapToGrid w:val="0"/>
        <w:ind w:firstLineChars="204" w:firstLine="507"/>
        <w:rPr>
          <w:rFonts w:ascii="仿宋_GB2312" w:eastAsia="仿宋_GB2312"/>
          <w:sz w:val="24"/>
        </w:rPr>
      </w:pPr>
      <w:r>
        <w:rPr>
          <w:rFonts w:ascii="仿宋_GB2312" w:eastAsia="仿宋_GB2312" w:hint="eastAsia"/>
          <w:sz w:val="24"/>
        </w:rPr>
        <w:t>2.课程类型按“通识教育课”、“公共基础课”、“学科/专业基础课”和“专业核心课”、“创新创业类课”填写；</w:t>
      </w:r>
    </w:p>
    <w:p w:rsidR="00454B61" w:rsidRDefault="005C1A9A" w:rsidP="005A6D20">
      <w:pPr>
        <w:tabs>
          <w:tab w:val="left" w:pos="2715"/>
        </w:tabs>
        <w:snapToGrid w:val="0"/>
        <w:ind w:firstLineChars="204" w:firstLine="507"/>
        <w:rPr>
          <w:rFonts w:ascii="仿宋_GB2312" w:eastAsia="仿宋_GB2312"/>
          <w:sz w:val="24"/>
        </w:rPr>
      </w:pPr>
      <w:r>
        <w:rPr>
          <w:rFonts w:ascii="仿宋_GB2312" w:eastAsia="仿宋_GB2312" w:hint="eastAsia"/>
          <w:sz w:val="24"/>
        </w:rPr>
        <w:t>3.所属学科为《普通高等学校本科专业目录》中的学科门类下设的二级类；所属专业为《普通高等学校高等职业教育（专科）专业目录（2015年）》中的专业。</w:t>
      </w:r>
    </w:p>
    <w:p w:rsidR="00454B61" w:rsidRDefault="005C1A9A" w:rsidP="005A6D20">
      <w:pPr>
        <w:tabs>
          <w:tab w:val="left" w:pos="2715"/>
        </w:tabs>
        <w:snapToGrid w:val="0"/>
        <w:ind w:firstLineChars="204" w:firstLine="507"/>
        <w:rPr>
          <w:rFonts w:ascii="仿宋_GB2312" w:eastAsia="仿宋_GB2312"/>
          <w:sz w:val="24"/>
        </w:rPr>
      </w:pPr>
      <w:r>
        <w:rPr>
          <w:rFonts w:ascii="仿宋_GB2312" w:eastAsia="仿宋_GB2312" w:hint="eastAsia"/>
          <w:sz w:val="24"/>
        </w:rPr>
        <w:t>4.总时数为该课程作为在线开放课的预计时数；</w:t>
      </w:r>
    </w:p>
    <w:p w:rsidR="00454B61" w:rsidRDefault="005C1A9A" w:rsidP="005A6D20">
      <w:pPr>
        <w:tabs>
          <w:tab w:val="left" w:pos="2715"/>
        </w:tabs>
        <w:snapToGrid w:val="0"/>
        <w:ind w:firstLineChars="204" w:firstLine="507"/>
        <w:rPr>
          <w:rFonts w:ascii="仿宋_GB2312" w:eastAsia="仿宋_GB2312"/>
          <w:sz w:val="24"/>
        </w:rPr>
      </w:pPr>
      <w:r>
        <w:rPr>
          <w:rFonts w:ascii="仿宋_GB2312" w:eastAsia="仿宋_GB2312" w:hint="eastAsia"/>
          <w:sz w:val="24"/>
        </w:rPr>
        <w:t>5.开设时间为本门课程前期面向学生和社会公众开设的起止时间，如：2008年至今；</w:t>
      </w:r>
    </w:p>
    <w:p w:rsidR="00454B61" w:rsidRDefault="005C1A9A" w:rsidP="005A6D20">
      <w:pPr>
        <w:tabs>
          <w:tab w:val="left" w:pos="2715"/>
        </w:tabs>
        <w:snapToGrid w:val="0"/>
        <w:ind w:firstLineChars="204" w:firstLine="507"/>
        <w:rPr>
          <w:rFonts w:ascii="仿宋_GB2312" w:eastAsia="仿宋_GB2312"/>
          <w:sz w:val="24"/>
        </w:rPr>
      </w:pPr>
      <w:r>
        <w:rPr>
          <w:rFonts w:ascii="仿宋_GB2312" w:eastAsia="仿宋_GB2312" w:hint="eastAsia"/>
          <w:sz w:val="24"/>
        </w:rPr>
        <w:t>6.年平均受众是指本门课程前期开设的情况，包括高校学生和社会大众。</w:t>
      </w:r>
    </w:p>
    <w:p w:rsidR="00454B61" w:rsidRDefault="00454B61" w:rsidP="005A6D20">
      <w:pPr>
        <w:tabs>
          <w:tab w:val="left" w:pos="2715"/>
        </w:tabs>
        <w:snapToGrid w:val="0"/>
        <w:ind w:firstLineChars="204" w:firstLine="507"/>
        <w:rPr>
          <w:rFonts w:ascii="仿宋_GB2312" w:eastAsia="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BF6E87" w:rsidRDefault="00BF6E87" w:rsidP="005A6D20">
      <w:pPr>
        <w:tabs>
          <w:tab w:val="left" w:pos="2715"/>
        </w:tabs>
        <w:snapToGrid w:val="0"/>
        <w:ind w:firstLineChars="204" w:firstLine="507"/>
        <w:rPr>
          <w:rFonts w:ascii="仿宋_GB2312"/>
          <w:sz w:val="24"/>
        </w:rPr>
      </w:pPr>
    </w:p>
    <w:p w:rsidR="00BF6E87" w:rsidRDefault="00BF6E87" w:rsidP="005A6D20">
      <w:pPr>
        <w:tabs>
          <w:tab w:val="left" w:pos="2715"/>
        </w:tabs>
        <w:snapToGrid w:val="0"/>
        <w:ind w:firstLineChars="204" w:firstLine="507"/>
        <w:rPr>
          <w:rFonts w:ascii="仿宋_GB2312"/>
          <w:sz w:val="24"/>
        </w:rPr>
      </w:pPr>
    </w:p>
    <w:p w:rsidR="00BF6E87" w:rsidRDefault="00BF6E87"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BF6E87">
      <w:pPr>
        <w:tabs>
          <w:tab w:val="left" w:pos="2715"/>
        </w:tabs>
        <w:snapToGrid w:val="0"/>
        <w:rPr>
          <w:rFonts w:ascii="仿宋_GB2312"/>
          <w:sz w:val="24"/>
        </w:rPr>
      </w:pPr>
    </w:p>
    <w:p w:rsidR="00454B61" w:rsidRDefault="005C1A9A">
      <w:pPr>
        <w:snapToGrid w:val="0"/>
        <w:jc w:val="left"/>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附件4-1</w:t>
      </w:r>
    </w:p>
    <w:p w:rsidR="00454B61" w:rsidRDefault="00454B61">
      <w:pPr>
        <w:snapToGrid w:val="0"/>
        <w:jc w:val="left"/>
        <w:rPr>
          <w:rFonts w:ascii="黑体" w:eastAsia="黑体" w:hAnsi="黑体"/>
          <w:bCs/>
          <w:color w:val="000000"/>
          <w:kern w:val="0"/>
          <w:sz w:val="32"/>
          <w:szCs w:val="32"/>
        </w:rPr>
      </w:pPr>
    </w:p>
    <w:p w:rsidR="00454B61" w:rsidRDefault="005C1A9A">
      <w:pPr>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河南省高校2016年度申报立项建设省级</w:t>
      </w:r>
    </w:p>
    <w:p w:rsidR="00454B61" w:rsidRDefault="005C1A9A">
      <w:pPr>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精品在线开放课程第二轮评价结果</w:t>
      </w:r>
    </w:p>
    <w:tbl>
      <w:tblPr>
        <w:tblW w:w="9147" w:type="dxa"/>
        <w:jc w:val="center"/>
        <w:tblLayout w:type="fixed"/>
        <w:tblLook w:val="04A0"/>
      </w:tblPr>
      <w:tblGrid>
        <w:gridCol w:w="606"/>
        <w:gridCol w:w="2396"/>
        <w:gridCol w:w="1985"/>
        <w:gridCol w:w="848"/>
        <w:gridCol w:w="1276"/>
        <w:gridCol w:w="1275"/>
        <w:gridCol w:w="761"/>
      </w:tblGrid>
      <w:tr w:rsidR="00454B61">
        <w:trPr>
          <w:trHeight w:val="397"/>
          <w:tblHeader/>
          <w:jc w:val="center"/>
        </w:trPr>
        <w:tc>
          <w:tcPr>
            <w:tcW w:w="606" w:type="dxa"/>
            <w:tcBorders>
              <w:top w:val="single" w:sz="4" w:space="0" w:color="111111"/>
              <w:left w:val="single" w:sz="4" w:space="0" w:color="111111"/>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序号</w:t>
            </w:r>
          </w:p>
        </w:tc>
        <w:tc>
          <w:tcPr>
            <w:tcW w:w="2396" w:type="dxa"/>
            <w:tcBorders>
              <w:top w:val="single" w:sz="4" w:space="0" w:color="111111"/>
              <w:left w:val="nil"/>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bookmarkStart w:id="1" w:name="RANGE!B1:G76"/>
            <w:r>
              <w:rPr>
                <w:rFonts w:ascii="黑体" w:eastAsia="黑体" w:hAnsi="宋体" w:cs="宋体" w:hint="eastAsia"/>
                <w:bCs/>
                <w:spacing w:val="-16"/>
                <w:kern w:val="0"/>
                <w:sz w:val="20"/>
                <w:szCs w:val="20"/>
              </w:rPr>
              <w:t>课程名称</w:t>
            </w:r>
            <w:bookmarkEnd w:id="1"/>
          </w:p>
        </w:tc>
        <w:tc>
          <w:tcPr>
            <w:tcW w:w="1985" w:type="dxa"/>
            <w:tcBorders>
              <w:top w:val="single" w:sz="4" w:space="0" w:color="111111"/>
              <w:left w:val="nil"/>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学校</w:t>
            </w:r>
          </w:p>
        </w:tc>
        <w:tc>
          <w:tcPr>
            <w:tcW w:w="848" w:type="dxa"/>
            <w:tcBorders>
              <w:top w:val="single" w:sz="4" w:space="0" w:color="111111"/>
              <w:left w:val="nil"/>
              <w:bottom w:val="single" w:sz="4" w:space="0" w:color="111111"/>
              <w:right w:val="single" w:sz="4" w:space="0" w:color="111111"/>
            </w:tcBorders>
            <w:shd w:val="clear" w:color="auto" w:fill="auto"/>
            <w:tcMar>
              <w:left w:w="142" w:type="dxa"/>
              <w:right w:w="142" w:type="dxa"/>
            </w:tcMar>
            <w:vAlign w:val="center"/>
          </w:tcPr>
          <w:p w:rsidR="00454B61" w:rsidRDefault="005C1A9A">
            <w:pPr>
              <w:widowControl/>
              <w:snapToGrid w:val="0"/>
              <w:jc w:val="distribute"/>
              <w:rPr>
                <w:rFonts w:ascii="黑体" w:eastAsia="黑体" w:hAnsi="宋体" w:cs="宋体"/>
                <w:bCs/>
                <w:spacing w:val="-16"/>
                <w:kern w:val="0"/>
                <w:sz w:val="20"/>
                <w:szCs w:val="20"/>
              </w:rPr>
            </w:pPr>
            <w:r>
              <w:rPr>
                <w:rFonts w:ascii="黑体" w:eastAsia="黑体" w:hAnsi="宋体" w:cs="宋体" w:hint="eastAsia"/>
                <w:bCs/>
                <w:spacing w:val="-16"/>
                <w:kern w:val="0"/>
                <w:sz w:val="20"/>
                <w:szCs w:val="20"/>
              </w:rPr>
              <w:t>课程</w:t>
            </w:r>
          </w:p>
          <w:p w:rsidR="00454B61" w:rsidRDefault="005C1A9A">
            <w:pPr>
              <w:widowControl/>
              <w:snapToGrid w:val="0"/>
              <w:jc w:val="distribute"/>
              <w:rPr>
                <w:rFonts w:ascii="黑体" w:eastAsia="黑体" w:hAnsi="宋体" w:cs="宋体"/>
                <w:bCs/>
                <w:spacing w:val="-16"/>
                <w:kern w:val="0"/>
                <w:sz w:val="20"/>
                <w:szCs w:val="20"/>
              </w:rPr>
            </w:pPr>
            <w:r>
              <w:rPr>
                <w:rFonts w:ascii="黑体" w:eastAsia="黑体" w:hAnsi="宋体" w:cs="宋体" w:hint="eastAsia"/>
                <w:bCs/>
                <w:spacing w:val="-16"/>
                <w:kern w:val="0"/>
                <w:sz w:val="20"/>
                <w:szCs w:val="20"/>
              </w:rPr>
              <w:t>负责人</w:t>
            </w:r>
          </w:p>
        </w:tc>
        <w:tc>
          <w:tcPr>
            <w:tcW w:w="1276" w:type="dxa"/>
            <w:tcBorders>
              <w:top w:val="single" w:sz="4" w:space="0" w:color="111111"/>
              <w:left w:val="nil"/>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申报时间</w:t>
            </w:r>
          </w:p>
        </w:tc>
        <w:tc>
          <w:tcPr>
            <w:tcW w:w="1275" w:type="dxa"/>
            <w:tcBorders>
              <w:top w:val="single" w:sz="4" w:space="0" w:color="111111"/>
              <w:left w:val="nil"/>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评价轮次</w:t>
            </w:r>
          </w:p>
        </w:tc>
        <w:tc>
          <w:tcPr>
            <w:tcW w:w="761" w:type="dxa"/>
            <w:tcBorders>
              <w:top w:val="single" w:sz="4" w:space="0" w:color="111111"/>
              <w:left w:val="nil"/>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评价</w:t>
            </w:r>
          </w:p>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等次</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德育原理</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刘济良</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现代教育技术应用</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汪基德</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秦汉考古</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张玲</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机械设计基础</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河南工学院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刘静香</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5</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材料成型工艺基础</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河南工业大学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屈少敏</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计算机组成原理</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河南科技大学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王辉</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7</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电工学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河南科技大学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孟庆端</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8</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中国自然美景及其地质成因</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河南理工大学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郑德顺</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9</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儒释道哲学的人生智慧</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河南师范大学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李翠荣</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10</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基础护理技术</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鹤壁职业技术学院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赵文慧</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11</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水力分析与计算</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黄河水利职业技术学院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王勤香</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12</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工程制图</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黄河水利职业技术学院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张圣敏</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13</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地理信息系统应用</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黄河水利职业技术学院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李建辉</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14</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基因与健康</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任雪玲</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15</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科举与唐诗</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王士祥</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16</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文化差异与跨文化交际</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曾利娟</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17</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航空概论</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郑州航空工业管理学院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马高山</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18</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商法学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河南财经政法大学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魏岚</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19</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大学英语创新写作</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穆春玲</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食品安全与质量控制</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河南农业职业学院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汤高奇</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21</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中学化学教学设计</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河南师范大学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刘玉荣</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22</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护理学基础</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河南医学高等专科学校</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李英</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23</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中药学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河南中医药大学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王辉</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24</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高等数学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华北水利水电大学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程鹏</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lastRenderedPageBreak/>
              <w:t>25</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水工建筑物</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黄河水利职业技术学院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陈诚</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26</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机械制图与AutoCAD</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济源职业技术学院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丁刚</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27</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语言学导论</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洛阳师范学院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赵冬生</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28</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普通话语音和播音发声</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平顶山学院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李卫中</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29</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大学文科数学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信阳师范学院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王娟</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30</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二手车鉴定与评估</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许昌职业技术学院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杨富营</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31</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数码摄影基础教程</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许昌职业技术学院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杨楼新</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32</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化工设备设计基础</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魏新利</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33</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汇编语言程序设计</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钱晓捷</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34</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犯罪现象：原因与对策</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许桂敏</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35</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大学计算机基础</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中原工学院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齐晖</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36</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电路原理</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中原工学院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刘萍</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37</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大学语文</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中原工学院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蔡爱芳</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38</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静态网页设计</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周口职业技术学院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刘蕴</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39</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数控技术</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安阳工学院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王立新</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40</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电机与拖动</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安阳工学院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赵建周</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41</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计算机应用基础</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安阳学院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王爱民</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42</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统计学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河南财经政法大学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刘定平</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43</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会计信息化</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河南财政金融学院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李爱红</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44</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建筑材料</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河南城建学院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王春阳</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45</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走近化学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牛景杨</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46</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储藏物昆虫学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河南工业大学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白旭光</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47</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国际贸易实务</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河南工业大学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吕玉花</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48</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组织行为学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河南工业贸易职业学院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王晓航</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49</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机械制造基础</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河南工业职业技术学院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余东满</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50</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金属材料成形基础</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河南科技大学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徐晓峰</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51</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理论力学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河南科技大学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梁斌</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52</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食品工艺学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河南科技大学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朱文学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53</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物理与文化</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河南理工大学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薛中会</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lastRenderedPageBreak/>
              <w:t>54</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计算机应用基础</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河南农业职业学院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张巍</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55</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能源与中国社会变迁</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河南师范大学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王守谦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56</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广告播音</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河南艺术职业学院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王忠娟</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57</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方剂学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河南中医药大学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龙旭阳</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58</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工程力学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华北水利水电大学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唐克东</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59</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基础会计理论与实务</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济源职业技术学院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张志萍</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60</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服装艺术造型设计</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开封大学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张富云</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61</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PPT入门到精通</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洛阳理工学院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李蒙</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62</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教育心理学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洛阳师范学院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刘岸英</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63</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禽病防治</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南阳农业职业学院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马质璞</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64</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细胞工程</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新乡医学院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张光谋</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65</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医学免疫学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新乡医学院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宋向凤</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66</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医学分子生物学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新乡医学院三全学院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杨保胜</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67</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鱼类学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信阳农林学院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周本翔</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68</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大学计算机</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许昌学院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姬朝阳</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69</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医用物理学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潘志峰</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70</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Java程序设计</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中原工学院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刘凤华</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71</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材料力学</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河南工业大学</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原方</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不合格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72</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楼宇智能技术</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河南建筑职业技术学院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李斌</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不合格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73</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商法原理与实务</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河南司法警官职业学院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葛现琴</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不合格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74</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免疫学检验</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信阳职业技术学院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宋兴丽</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不合格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75</w:t>
            </w:r>
          </w:p>
        </w:tc>
        <w:tc>
          <w:tcPr>
            <w:tcW w:w="239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模拟电子技术</w:t>
            </w:r>
          </w:p>
        </w:tc>
        <w:tc>
          <w:tcPr>
            <w:tcW w:w="1985"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郑州职业技术学院</w:t>
            </w:r>
          </w:p>
        </w:tc>
        <w:tc>
          <w:tcPr>
            <w:tcW w:w="848" w:type="dxa"/>
            <w:tcBorders>
              <w:top w:val="nil"/>
              <w:left w:val="nil"/>
              <w:bottom w:val="single" w:sz="4" w:space="0" w:color="111111"/>
              <w:right w:val="single" w:sz="4" w:space="0" w:color="111111"/>
            </w:tcBorders>
            <w:shd w:val="clear" w:color="auto" w:fill="auto"/>
            <w:tcMar>
              <w:left w:w="142" w:type="dxa"/>
              <w:right w:w="142" w:type="dxa"/>
            </w:tcMar>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苏咏梅</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第2次评价</w:t>
            </w:r>
          </w:p>
        </w:tc>
        <w:tc>
          <w:tcPr>
            <w:tcW w:w="76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不合格</w:t>
            </w:r>
          </w:p>
        </w:tc>
      </w:tr>
    </w:tbl>
    <w:p w:rsidR="00454B61" w:rsidRDefault="00454B61"/>
    <w:p w:rsidR="00454B61" w:rsidRDefault="00454B61"/>
    <w:p w:rsidR="00454B61" w:rsidRDefault="00454B61"/>
    <w:p w:rsidR="00454B61" w:rsidRDefault="00454B61"/>
    <w:p w:rsidR="00454B61" w:rsidRDefault="00454B61"/>
    <w:p w:rsidR="00454B61" w:rsidRDefault="005C1A9A">
      <w:pPr>
        <w:snapToGrid w:val="0"/>
        <w:jc w:val="left"/>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附件4-2</w:t>
      </w:r>
    </w:p>
    <w:p w:rsidR="00454B61" w:rsidRDefault="00454B61">
      <w:pPr>
        <w:snapToGrid w:val="0"/>
        <w:jc w:val="left"/>
        <w:rPr>
          <w:rFonts w:ascii="黑体" w:eastAsia="黑体" w:hAnsi="黑体"/>
          <w:bCs/>
          <w:color w:val="000000"/>
          <w:kern w:val="0"/>
          <w:sz w:val="32"/>
          <w:szCs w:val="32"/>
        </w:rPr>
      </w:pPr>
    </w:p>
    <w:p w:rsidR="00454B61" w:rsidRDefault="005C1A9A">
      <w:pPr>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河南省高校2016年度申请延期建设省级</w:t>
      </w:r>
    </w:p>
    <w:p w:rsidR="00454B61" w:rsidRDefault="005C1A9A">
      <w:pPr>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精品在线开放课程第一轮评价结果</w:t>
      </w:r>
    </w:p>
    <w:tbl>
      <w:tblPr>
        <w:tblW w:w="8891" w:type="dxa"/>
        <w:tblInd w:w="-34" w:type="dxa"/>
        <w:tblBorders>
          <w:insideH w:val="single" w:sz="4" w:space="0" w:color="111111"/>
          <w:insideV w:val="single" w:sz="4" w:space="0" w:color="111111"/>
        </w:tblBorders>
        <w:tblLayout w:type="fixed"/>
        <w:tblLook w:val="04A0"/>
      </w:tblPr>
      <w:tblGrid>
        <w:gridCol w:w="604"/>
        <w:gridCol w:w="1843"/>
        <w:gridCol w:w="2406"/>
        <w:gridCol w:w="819"/>
        <w:gridCol w:w="1275"/>
        <w:gridCol w:w="1276"/>
        <w:gridCol w:w="668"/>
      </w:tblGrid>
      <w:tr w:rsidR="00454B61">
        <w:trPr>
          <w:trHeight w:val="525"/>
          <w:tblHeader/>
        </w:trPr>
        <w:tc>
          <w:tcPr>
            <w:tcW w:w="604" w:type="dxa"/>
            <w:tcBorders>
              <w:top w:val="single" w:sz="4" w:space="0" w:color="auto"/>
              <w:left w:val="single" w:sz="4" w:space="0" w:color="auto"/>
              <w:bottom w:val="single" w:sz="4" w:space="0" w:color="auto"/>
            </w:tcBorders>
            <w:shd w:val="clear" w:color="auto" w:fill="auto"/>
            <w:vAlign w:val="center"/>
          </w:tcPr>
          <w:p w:rsidR="00454B61" w:rsidRDefault="005C1A9A">
            <w:pPr>
              <w:widowControl/>
              <w:snapToGrid w:val="0"/>
              <w:jc w:val="center"/>
              <w:rPr>
                <w:rFonts w:ascii="黑体" w:eastAsia="黑体" w:hAnsi="黑体" w:cs="宋体"/>
                <w:bCs/>
                <w:spacing w:val="-16"/>
                <w:kern w:val="0"/>
                <w:sz w:val="20"/>
                <w:szCs w:val="20"/>
              </w:rPr>
            </w:pPr>
            <w:r>
              <w:rPr>
                <w:rFonts w:ascii="黑体" w:eastAsia="黑体" w:hAnsi="黑体" w:cs="宋体" w:hint="eastAsia"/>
                <w:bCs/>
                <w:spacing w:val="-16"/>
                <w:kern w:val="0"/>
                <w:sz w:val="20"/>
                <w:szCs w:val="20"/>
              </w:rPr>
              <w:t>序号</w:t>
            </w:r>
          </w:p>
        </w:tc>
        <w:tc>
          <w:tcPr>
            <w:tcW w:w="1843" w:type="dxa"/>
            <w:tcBorders>
              <w:top w:val="single" w:sz="4" w:space="0" w:color="auto"/>
              <w:bottom w:val="single" w:sz="4" w:space="0" w:color="auto"/>
            </w:tcBorders>
            <w:shd w:val="clear" w:color="auto" w:fill="auto"/>
            <w:vAlign w:val="center"/>
          </w:tcPr>
          <w:p w:rsidR="00454B61" w:rsidRDefault="005C1A9A">
            <w:pPr>
              <w:widowControl/>
              <w:snapToGrid w:val="0"/>
              <w:jc w:val="center"/>
              <w:rPr>
                <w:rFonts w:ascii="黑体" w:eastAsia="黑体" w:hAnsi="黑体" w:cs="宋体"/>
                <w:bCs/>
                <w:spacing w:val="-16"/>
                <w:kern w:val="0"/>
                <w:sz w:val="20"/>
                <w:szCs w:val="20"/>
              </w:rPr>
            </w:pPr>
            <w:bookmarkStart w:id="2" w:name="RANGE!B1:G1"/>
            <w:r>
              <w:rPr>
                <w:rFonts w:ascii="黑体" w:eastAsia="黑体" w:hAnsi="黑体" w:cs="宋体" w:hint="eastAsia"/>
                <w:bCs/>
                <w:spacing w:val="-16"/>
                <w:kern w:val="0"/>
                <w:sz w:val="20"/>
                <w:szCs w:val="20"/>
              </w:rPr>
              <w:t>课程名称</w:t>
            </w:r>
            <w:bookmarkEnd w:id="2"/>
          </w:p>
        </w:tc>
        <w:tc>
          <w:tcPr>
            <w:tcW w:w="2406" w:type="dxa"/>
            <w:tcBorders>
              <w:top w:val="single" w:sz="4" w:space="0" w:color="auto"/>
              <w:bottom w:val="single" w:sz="4" w:space="0" w:color="auto"/>
            </w:tcBorders>
            <w:shd w:val="clear" w:color="auto" w:fill="auto"/>
            <w:vAlign w:val="center"/>
          </w:tcPr>
          <w:p w:rsidR="00454B61" w:rsidRDefault="005C1A9A">
            <w:pPr>
              <w:widowControl/>
              <w:snapToGrid w:val="0"/>
              <w:jc w:val="center"/>
              <w:rPr>
                <w:rFonts w:ascii="黑体" w:eastAsia="黑体" w:hAnsi="黑体" w:cs="宋体"/>
                <w:bCs/>
                <w:spacing w:val="-16"/>
                <w:kern w:val="0"/>
                <w:sz w:val="20"/>
                <w:szCs w:val="20"/>
              </w:rPr>
            </w:pPr>
            <w:r>
              <w:rPr>
                <w:rFonts w:ascii="黑体" w:eastAsia="黑体" w:hAnsi="黑体" w:cs="宋体" w:hint="eastAsia"/>
                <w:bCs/>
                <w:spacing w:val="-16"/>
                <w:kern w:val="0"/>
                <w:sz w:val="20"/>
                <w:szCs w:val="20"/>
              </w:rPr>
              <w:t>学校</w:t>
            </w:r>
          </w:p>
        </w:tc>
        <w:tc>
          <w:tcPr>
            <w:tcW w:w="819" w:type="dxa"/>
            <w:tcBorders>
              <w:top w:val="single" w:sz="4" w:space="0" w:color="auto"/>
              <w:bottom w:val="single" w:sz="4" w:space="0" w:color="auto"/>
            </w:tcBorders>
            <w:shd w:val="clear" w:color="auto" w:fill="auto"/>
            <w:vAlign w:val="center"/>
          </w:tcPr>
          <w:p w:rsidR="00454B61" w:rsidRDefault="005C1A9A">
            <w:pPr>
              <w:widowControl/>
              <w:snapToGrid w:val="0"/>
              <w:jc w:val="distribute"/>
              <w:rPr>
                <w:rFonts w:ascii="黑体" w:eastAsia="黑体" w:hAnsi="黑体" w:cs="宋体"/>
                <w:bCs/>
                <w:spacing w:val="-16"/>
                <w:kern w:val="0"/>
                <w:sz w:val="20"/>
                <w:szCs w:val="20"/>
              </w:rPr>
            </w:pPr>
            <w:r>
              <w:rPr>
                <w:rFonts w:ascii="黑体" w:eastAsia="黑体" w:hAnsi="黑体" w:cs="宋体" w:hint="eastAsia"/>
                <w:bCs/>
                <w:spacing w:val="-16"/>
                <w:kern w:val="0"/>
                <w:sz w:val="20"/>
                <w:szCs w:val="20"/>
              </w:rPr>
              <w:t>课程</w:t>
            </w:r>
            <w:r>
              <w:rPr>
                <w:rFonts w:ascii="黑体" w:eastAsia="黑体" w:hAnsi="黑体" w:cs="宋体" w:hint="eastAsia"/>
                <w:bCs/>
                <w:spacing w:val="-16"/>
                <w:kern w:val="0"/>
                <w:sz w:val="20"/>
                <w:szCs w:val="20"/>
              </w:rPr>
              <w:br/>
              <w:t>负责人</w:t>
            </w:r>
          </w:p>
        </w:tc>
        <w:tc>
          <w:tcPr>
            <w:tcW w:w="1275" w:type="dxa"/>
            <w:tcBorders>
              <w:top w:val="single" w:sz="4" w:space="0" w:color="auto"/>
              <w:bottom w:val="single" w:sz="4" w:space="0" w:color="auto"/>
            </w:tcBorders>
            <w:shd w:val="clear" w:color="auto" w:fill="auto"/>
            <w:vAlign w:val="center"/>
          </w:tcPr>
          <w:p w:rsidR="00454B61" w:rsidRDefault="005C1A9A">
            <w:pPr>
              <w:widowControl/>
              <w:snapToGrid w:val="0"/>
              <w:jc w:val="center"/>
              <w:rPr>
                <w:rFonts w:ascii="黑体" w:eastAsia="黑体" w:hAnsi="黑体" w:cs="宋体"/>
                <w:bCs/>
                <w:spacing w:val="-16"/>
                <w:kern w:val="0"/>
                <w:sz w:val="20"/>
                <w:szCs w:val="20"/>
              </w:rPr>
            </w:pPr>
            <w:r>
              <w:rPr>
                <w:rFonts w:ascii="黑体" w:eastAsia="黑体" w:hAnsi="黑体" w:cs="宋体" w:hint="eastAsia"/>
                <w:bCs/>
                <w:spacing w:val="-16"/>
                <w:kern w:val="0"/>
                <w:sz w:val="20"/>
                <w:szCs w:val="20"/>
              </w:rPr>
              <w:t>申请时间</w:t>
            </w:r>
          </w:p>
        </w:tc>
        <w:tc>
          <w:tcPr>
            <w:tcW w:w="1276" w:type="dxa"/>
            <w:tcBorders>
              <w:top w:val="single" w:sz="4" w:space="0" w:color="auto"/>
              <w:bottom w:val="single" w:sz="4" w:space="0" w:color="auto"/>
            </w:tcBorders>
            <w:shd w:val="clear" w:color="auto" w:fill="auto"/>
            <w:vAlign w:val="center"/>
          </w:tcPr>
          <w:p w:rsidR="00454B61" w:rsidRDefault="005C1A9A">
            <w:pPr>
              <w:widowControl/>
              <w:snapToGrid w:val="0"/>
              <w:jc w:val="center"/>
              <w:rPr>
                <w:rFonts w:ascii="黑体" w:eastAsia="黑体" w:hAnsi="黑体" w:cs="宋体"/>
                <w:bCs/>
                <w:spacing w:val="-16"/>
                <w:kern w:val="0"/>
                <w:sz w:val="20"/>
                <w:szCs w:val="20"/>
              </w:rPr>
            </w:pPr>
            <w:r>
              <w:rPr>
                <w:rFonts w:ascii="黑体" w:eastAsia="黑体" w:hAnsi="黑体" w:cs="宋体" w:hint="eastAsia"/>
                <w:bCs/>
                <w:spacing w:val="-16"/>
                <w:kern w:val="0"/>
                <w:sz w:val="20"/>
                <w:szCs w:val="20"/>
              </w:rPr>
              <w:t>评价轮次</w:t>
            </w:r>
          </w:p>
        </w:tc>
        <w:tc>
          <w:tcPr>
            <w:tcW w:w="668" w:type="dxa"/>
            <w:tcBorders>
              <w:top w:val="single" w:sz="4" w:space="0" w:color="auto"/>
              <w:bottom w:val="single" w:sz="4" w:space="0" w:color="auto"/>
              <w:right w:val="single" w:sz="4" w:space="0" w:color="auto"/>
            </w:tcBorders>
            <w:shd w:val="clear" w:color="auto" w:fill="auto"/>
            <w:vAlign w:val="center"/>
          </w:tcPr>
          <w:p w:rsidR="00454B61" w:rsidRDefault="005C1A9A">
            <w:pPr>
              <w:widowControl/>
              <w:snapToGrid w:val="0"/>
              <w:jc w:val="center"/>
              <w:rPr>
                <w:rFonts w:ascii="黑体" w:eastAsia="黑体" w:hAnsi="黑体" w:cs="宋体"/>
                <w:bCs/>
                <w:spacing w:val="-16"/>
                <w:kern w:val="0"/>
                <w:sz w:val="20"/>
                <w:szCs w:val="20"/>
              </w:rPr>
            </w:pPr>
            <w:r>
              <w:rPr>
                <w:rFonts w:ascii="黑体" w:eastAsia="黑体" w:hAnsi="黑体" w:cs="宋体" w:hint="eastAsia"/>
                <w:bCs/>
                <w:spacing w:val="-16"/>
                <w:kern w:val="0"/>
                <w:sz w:val="20"/>
                <w:szCs w:val="20"/>
              </w:rPr>
              <w:t>评价</w:t>
            </w:r>
            <w:r>
              <w:rPr>
                <w:rFonts w:ascii="黑体" w:eastAsia="黑体" w:hAnsi="黑体" w:cs="宋体" w:hint="eastAsia"/>
                <w:bCs/>
                <w:spacing w:val="-16"/>
                <w:kern w:val="0"/>
                <w:sz w:val="20"/>
                <w:szCs w:val="20"/>
              </w:rPr>
              <w:br/>
              <w:t>等次</w:t>
            </w:r>
          </w:p>
        </w:tc>
      </w:tr>
      <w:tr w:rsidR="00454B61">
        <w:tblPrEx>
          <w:tblBorders>
            <w:insideH w:val="none" w:sz="0" w:space="0" w:color="auto"/>
            <w:insideV w:val="none" w:sz="0" w:space="0" w:color="auto"/>
          </w:tblBorders>
        </w:tblPrEx>
        <w:trPr>
          <w:trHeight w:val="525"/>
        </w:trPr>
        <w:tc>
          <w:tcPr>
            <w:tcW w:w="604" w:type="dxa"/>
            <w:tcBorders>
              <w:top w:val="single" w:sz="4" w:space="0" w:color="auto"/>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w:t>
            </w:r>
          </w:p>
        </w:tc>
        <w:tc>
          <w:tcPr>
            <w:tcW w:w="1843" w:type="dxa"/>
            <w:tcBorders>
              <w:top w:val="single" w:sz="4" w:space="0" w:color="auto"/>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机械原理</w:t>
            </w:r>
          </w:p>
        </w:tc>
        <w:tc>
          <w:tcPr>
            <w:tcW w:w="2406" w:type="dxa"/>
            <w:tcBorders>
              <w:top w:val="single" w:sz="4" w:space="0" w:color="auto"/>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河南科技大学</w:t>
            </w:r>
          </w:p>
        </w:tc>
        <w:tc>
          <w:tcPr>
            <w:tcW w:w="819" w:type="dxa"/>
            <w:tcBorders>
              <w:top w:val="single" w:sz="4" w:space="0" w:color="auto"/>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王军</w:t>
            </w:r>
          </w:p>
        </w:tc>
        <w:tc>
          <w:tcPr>
            <w:tcW w:w="1275" w:type="dxa"/>
            <w:tcBorders>
              <w:top w:val="single" w:sz="4" w:space="0" w:color="auto"/>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single" w:sz="4" w:space="0" w:color="auto"/>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single" w:sz="4" w:space="0" w:color="auto"/>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优秀</w:t>
            </w:r>
          </w:p>
        </w:tc>
      </w:tr>
      <w:tr w:rsidR="00454B61">
        <w:tblPrEx>
          <w:tblBorders>
            <w:insideH w:val="none" w:sz="0" w:space="0" w:color="auto"/>
            <w:insideV w:val="none" w:sz="0" w:space="0" w:color="auto"/>
          </w:tblBorders>
        </w:tblPrEx>
        <w:trPr>
          <w:trHeight w:val="525"/>
        </w:trPr>
        <w:tc>
          <w:tcPr>
            <w:tcW w:w="604"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w:t>
            </w:r>
          </w:p>
        </w:tc>
        <w:tc>
          <w:tcPr>
            <w:tcW w:w="1843"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环境生态学</w:t>
            </w:r>
          </w:p>
        </w:tc>
        <w:tc>
          <w:tcPr>
            <w:tcW w:w="240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河南城建学院</w:t>
            </w:r>
          </w:p>
        </w:tc>
        <w:tc>
          <w:tcPr>
            <w:tcW w:w="819"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刘瑞芳</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blPrEx>
          <w:tblBorders>
            <w:insideH w:val="none" w:sz="0" w:space="0" w:color="auto"/>
            <w:insideV w:val="none" w:sz="0" w:space="0" w:color="auto"/>
          </w:tblBorders>
        </w:tblPrEx>
        <w:trPr>
          <w:trHeight w:val="525"/>
        </w:trPr>
        <w:tc>
          <w:tcPr>
            <w:tcW w:w="604"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3</w:t>
            </w:r>
          </w:p>
        </w:tc>
        <w:tc>
          <w:tcPr>
            <w:tcW w:w="1843"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推拿学基础</w:t>
            </w:r>
          </w:p>
        </w:tc>
        <w:tc>
          <w:tcPr>
            <w:tcW w:w="240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河南推拿职业学院</w:t>
            </w:r>
          </w:p>
        </w:tc>
        <w:tc>
          <w:tcPr>
            <w:tcW w:w="819"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薛锐</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blPrEx>
          <w:tblBorders>
            <w:insideH w:val="none" w:sz="0" w:space="0" w:color="auto"/>
            <w:insideV w:val="none" w:sz="0" w:space="0" w:color="auto"/>
          </w:tblBorders>
        </w:tblPrEx>
        <w:trPr>
          <w:trHeight w:val="525"/>
        </w:trPr>
        <w:tc>
          <w:tcPr>
            <w:tcW w:w="604"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4</w:t>
            </w:r>
          </w:p>
        </w:tc>
        <w:tc>
          <w:tcPr>
            <w:tcW w:w="1843"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妇产科护理学</w:t>
            </w:r>
          </w:p>
        </w:tc>
        <w:tc>
          <w:tcPr>
            <w:tcW w:w="240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洛阳职业技术学院</w:t>
            </w:r>
          </w:p>
        </w:tc>
        <w:tc>
          <w:tcPr>
            <w:tcW w:w="819"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曹姣玲</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blPrEx>
          <w:tblBorders>
            <w:insideH w:val="none" w:sz="0" w:space="0" w:color="auto"/>
            <w:insideV w:val="none" w:sz="0" w:space="0" w:color="auto"/>
          </w:tblBorders>
        </w:tblPrEx>
        <w:trPr>
          <w:trHeight w:val="525"/>
        </w:trPr>
        <w:tc>
          <w:tcPr>
            <w:tcW w:w="604"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5</w:t>
            </w:r>
          </w:p>
        </w:tc>
        <w:tc>
          <w:tcPr>
            <w:tcW w:w="1843"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会计信息系统</w:t>
            </w:r>
          </w:p>
        </w:tc>
        <w:tc>
          <w:tcPr>
            <w:tcW w:w="240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郑州大学西亚斯国际学院</w:t>
            </w:r>
          </w:p>
        </w:tc>
        <w:tc>
          <w:tcPr>
            <w:tcW w:w="819"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黄予川</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良好</w:t>
            </w:r>
          </w:p>
        </w:tc>
      </w:tr>
      <w:tr w:rsidR="00454B61">
        <w:tblPrEx>
          <w:tblBorders>
            <w:insideH w:val="none" w:sz="0" w:space="0" w:color="auto"/>
            <w:insideV w:val="none" w:sz="0" w:space="0" w:color="auto"/>
          </w:tblBorders>
        </w:tblPrEx>
        <w:trPr>
          <w:trHeight w:val="525"/>
        </w:trPr>
        <w:tc>
          <w:tcPr>
            <w:tcW w:w="604"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6</w:t>
            </w:r>
          </w:p>
        </w:tc>
        <w:tc>
          <w:tcPr>
            <w:tcW w:w="1843"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学前儿童发展</w:t>
            </w:r>
          </w:p>
        </w:tc>
        <w:tc>
          <w:tcPr>
            <w:tcW w:w="240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安阳幼儿师范高等专科学校</w:t>
            </w:r>
          </w:p>
        </w:tc>
        <w:tc>
          <w:tcPr>
            <w:tcW w:w="819"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张瑞平</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blPrEx>
          <w:tblBorders>
            <w:insideH w:val="none" w:sz="0" w:space="0" w:color="auto"/>
            <w:insideV w:val="none" w:sz="0" w:space="0" w:color="auto"/>
          </w:tblBorders>
        </w:tblPrEx>
        <w:trPr>
          <w:trHeight w:val="525"/>
        </w:trPr>
        <w:tc>
          <w:tcPr>
            <w:tcW w:w="604"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7</w:t>
            </w:r>
          </w:p>
        </w:tc>
        <w:tc>
          <w:tcPr>
            <w:tcW w:w="1843"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供热工程</w:t>
            </w:r>
          </w:p>
        </w:tc>
        <w:tc>
          <w:tcPr>
            <w:tcW w:w="240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河南城建学院</w:t>
            </w:r>
          </w:p>
        </w:tc>
        <w:tc>
          <w:tcPr>
            <w:tcW w:w="819"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王靖</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blPrEx>
          <w:tblBorders>
            <w:insideH w:val="none" w:sz="0" w:space="0" w:color="auto"/>
            <w:insideV w:val="none" w:sz="0" w:space="0" w:color="auto"/>
          </w:tblBorders>
        </w:tblPrEx>
        <w:trPr>
          <w:trHeight w:val="525"/>
        </w:trPr>
        <w:tc>
          <w:tcPr>
            <w:tcW w:w="604"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8</w:t>
            </w:r>
          </w:p>
        </w:tc>
        <w:tc>
          <w:tcPr>
            <w:tcW w:w="1843"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刑事诉讼法学</w:t>
            </w:r>
          </w:p>
        </w:tc>
        <w:tc>
          <w:tcPr>
            <w:tcW w:w="240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南阳师范学院</w:t>
            </w:r>
          </w:p>
        </w:tc>
        <w:tc>
          <w:tcPr>
            <w:tcW w:w="819"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黄维</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blPrEx>
          <w:tblBorders>
            <w:insideH w:val="none" w:sz="0" w:space="0" w:color="auto"/>
            <w:insideV w:val="none" w:sz="0" w:space="0" w:color="auto"/>
          </w:tblBorders>
        </w:tblPrEx>
        <w:trPr>
          <w:trHeight w:val="525"/>
        </w:trPr>
        <w:tc>
          <w:tcPr>
            <w:tcW w:w="604"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9</w:t>
            </w:r>
          </w:p>
        </w:tc>
        <w:tc>
          <w:tcPr>
            <w:tcW w:w="1843"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天然药物化学</w:t>
            </w:r>
          </w:p>
        </w:tc>
        <w:tc>
          <w:tcPr>
            <w:tcW w:w="240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新乡医学院</w:t>
            </w:r>
          </w:p>
        </w:tc>
        <w:tc>
          <w:tcPr>
            <w:tcW w:w="819"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白素平</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blPrEx>
          <w:tblBorders>
            <w:insideH w:val="none" w:sz="0" w:space="0" w:color="auto"/>
            <w:insideV w:val="none" w:sz="0" w:space="0" w:color="auto"/>
          </w:tblBorders>
        </w:tblPrEx>
        <w:trPr>
          <w:trHeight w:val="525"/>
        </w:trPr>
        <w:tc>
          <w:tcPr>
            <w:tcW w:w="604"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10</w:t>
            </w:r>
          </w:p>
        </w:tc>
        <w:tc>
          <w:tcPr>
            <w:tcW w:w="1843"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大学生心理健康教育</w:t>
            </w:r>
          </w:p>
        </w:tc>
        <w:tc>
          <w:tcPr>
            <w:tcW w:w="240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新乡医学院</w:t>
            </w:r>
          </w:p>
        </w:tc>
        <w:tc>
          <w:tcPr>
            <w:tcW w:w="819"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朱金富</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blPrEx>
          <w:tblBorders>
            <w:insideH w:val="none" w:sz="0" w:space="0" w:color="auto"/>
            <w:insideV w:val="none" w:sz="0" w:space="0" w:color="auto"/>
          </w:tblBorders>
        </w:tblPrEx>
        <w:trPr>
          <w:trHeight w:val="525"/>
        </w:trPr>
        <w:tc>
          <w:tcPr>
            <w:tcW w:w="604"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11</w:t>
            </w:r>
          </w:p>
        </w:tc>
        <w:tc>
          <w:tcPr>
            <w:tcW w:w="1843"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数控编程与加工技术</w:t>
            </w:r>
          </w:p>
        </w:tc>
        <w:tc>
          <w:tcPr>
            <w:tcW w:w="240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郑州电力职业技术学院</w:t>
            </w:r>
          </w:p>
        </w:tc>
        <w:tc>
          <w:tcPr>
            <w:tcW w:w="819"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刘光定</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合格</w:t>
            </w:r>
          </w:p>
        </w:tc>
      </w:tr>
      <w:tr w:rsidR="00454B61">
        <w:tblPrEx>
          <w:tblBorders>
            <w:insideH w:val="none" w:sz="0" w:space="0" w:color="auto"/>
            <w:insideV w:val="none" w:sz="0" w:space="0" w:color="auto"/>
          </w:tblBorders>
        </w:tblPrEx>
        <w:trPr>
          <w:trHeight w:val="525"/>
        </w:trPr>
        <w:tc>
          <w:tcPr>
            <w:tcW w:w="604"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12</w:t>
            </w:r>
          </w:p>
        </w:tc>
        <w:tc>
          <w:tcPr>
            <w:tcW w:w="1843"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小学英语教学设计</w:t>
            </w:r>
          </w:p>
        </w:tc>
        <w:tc>
          <w:tcPr>
            <w:tcW w:w="2406"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郑州师范学院</w:t>
            </w:r>
          </w:p>
        </w:tc>
        <w:tc>
          <w:tcPr>
            <w:tcW w:w="819"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distribute"/>
              <w:rPr>
                <w:rFonts w:ascii="仿宋_GB2312" w:eastAsia="仿宋_GB2312" w:hAnsi="宋体" w:cs="宋体"/>
                <w:spacing w:val="-16"/>
                <w:sz w:val="20"/>
                <w:szCs w:val="20"/>
              </w:rPr>
            </w:pPr>
            <w:r>
              <w:rPr>
                <w:rFonts w:ascii="仿宋_GB2312" w:eastAsia="仿宋_GB2312" w:hint="eastAsia"/>
                <w:spacing w:val="-16"/>
                <w:sz w:val="20"/>
                <w:szCs w:val="20"/>
              </w:rPr>
              <w:t>陈冬花</w:t>
            </w:r>
          </w:p>
        </w:tc>
        <w:tc>
          <w:tcPr>
            <w:tcW w:w="1275"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2016年度</w:t>
            </w:r>
          </w:p>
        </w:tc>
        <w:tc>
          <w:tcPr>
            <w:tcW w:w="1276"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宋体" w:cs="宋体"/>
                <w:spacing w:val="-16"/>
                <w:sz w:val="20"/>
                <w:szCs w:val="20"/>
              </w:rPr>
            </w:pPr>
            <w:r>
              <w:rPr>
                <w:rFonts w:ascii="仿宋_GB2312" w:eastAsia="仿宋_GB2312" w:hint="eastAsia"/>
                <w:spacing w:val="-16"/>
                <w:sz w:val="20"/>
                <w:szCs w:val="20"/>
              </w:rPr>
              <w:t>第1次评价</w:t>
            </w:r>
          </w:p>
        </w:tc>
        <w:tc>
          <w:tcPr>
            <w:tcW w:w="668"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宋体" w:cs="宋体"/>
                <w:spacing w:val="-16"/>
                <w:sz w:val="20"/>
                <w:szCs w:val="20"/>
              </w:rPr>
            </w:pPr>
            <w:r>
              <w:rPr>
                <w:rFonts w:ascii="仿宋_GB2312" w:eastAsia="仿宋_GB2312" w:hint="eastAsia"/>
                <w:spacing w:val="-16"/>
                <w:sz w:val="20"/>
                <w:szCs w:val="20"/>
              </w:rPr>
              <w:t>合格</w:t>
            </w:r>
          </w:p>
        </w:tc>
      </w:tr>
    </w:tbl>
    <w:p w:rsidR="00454B61" w:rsidRDefault="00454B61"/>
    <w:p w:rsidR="00454B61" w:rsidRDefault="00454B61"/>
    <w:p w:rsidR="00454B61" w:rsidRDefault="00454B61"/>
    <w:p w:rsidR="00454B61" w:rsidRDefault="00454B61">
      <w:pPr>
        <w:rPr>
          <w:rFonts w:ascii="黑体" w:eastAsia="黑体"/>
        </w:rPr>
        <w:sectPr w:rsidR="00454B61" w:rsidSect="00957A52">
          <w:headerReference w:type="even" r:id="rId7"/>
          <w:headerReference w:type="default" r:id="rId8"/>
          <w:footerReference w:type="even" r:id="rId9"/>
          <w:footerReference w:type="default" r:id="rId10"/>
          <w:pgSz w:w="11906" w:h="16838"/>
          <w:pgMar w:top="2154" w:right="1474" w:bottom="1984" w:left="1531" w:header="0" w:footer="1077" w:gutter="0"/>
          <w:cols w:space="425"/>
          <w:docGrid w:type="linesAndChars" w:linePitch="587" w:charSpace="1764"/>
        </w:sectPr>
      </w:pPr>
    </w:p>
    <w:p w:rsidR="00454B61" w:rsidRDefault="005C1A9A">
      <w:pPr>
        <w:snapToGrid w:val="0"/>
        <w:jc w:val="left"/>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附件4-3</w:t>
      </w:r>
    </w:p>
    <w:p w:rsidR="00454B61" w:rsidRDefault="00454B61">
      <w:pPr>
        <w:snapToGrid w:val="0"/>
        <w:jc w:val="left"/>
        <w:rPr>
          <w:rFonts w:ascii="黑体" w:eastAsia="黑体" w:hAnsi="黑体"/>
          <w:bCs/>
          <w:color w:val="000000"/>
          <w:kern w:val="0"/>
          <w:sz w:val="32"/>
          <w:szCs w:val="32"/>
        </w:rPr>
      </w:pPr>
    </w:p>
    <w:p w:rsidR="00454B61" w:rsidRDefault="005C1A9A">
      <w:pPr>
        <w:widowControl/>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河南省高校2017年度申报立项建设省级</w:t>
      </w:r>
    </w:p>
    <w:p w:rsidR="00454B61" w:rsidRDefault="005C1A9A">
      <w:pPr>
        <w:widowControl/>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精品在线开放课程第一轮评价结果</w:t>
      </w:r>
    </w:p>
    <w:tbl>
      <w:tblPr>
        <w:tblW w:w="9212" w:type="dxa"/>
        <w:jc w:val="center"/>
        <w:tblLayout w:type="fixed"/>
        <w:tblLook w:val="04A0"/>
      </w:tblPr>
      <w:tblGrid>
        <w:gridCol w:w="606"/>
        <w:gridCol w:w="2114"/>
        <w:gridCol w:w="2314"/>
        <w:gridCol w:w="880"/>
        <w:gridCol w:w="1114"/>
        <w:gridCol w:w="1241"/>
        <w:gridCol w:w="943"/>
      </w:tblGrid>
      <w:tr w:rsidR="00454B61">
        <w:trPr>
          <w:trHeight w:val="397"/>
          <w:tblHeader/>
          <w:jc w:val="center"/>
        </w:trPr>
        <w:tc>
          <w:tcPr>
            <w:tcW w:w="606" w:type="dxa"/>
            <w:tcBorders>
              <w:top w:val="single" w:sz="4" w:space="0" w:color="111111"/>
              <w:left w:val="single" w:sz="4" w:space="0" w:color="111111"/>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序号</w:t>
            </w:r>
          </w:p>
        </w:tc>
        <w:tc>
          <w:tcPr>
            <w:tcW w:w="2114" w:type="dxa"/>
            <w:tcBorders>
              <w:top w:val="single" w:sz="4" w:space="0" w:color="111111"/>
              <w:left w:val="nil"/>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课程名称</w:t>
            </w:r>
          </w:p>
        </w:tc>
        <w:tc>
          <w:tcPr>
            <w:tcW w:w="2314" w:type="dxa"/>
            <w:tcBorders>
              <w:top w:val="single" w:sz="4" w:space="0" w:color="111111"/>
              <w:left w:val="nil"/>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学校</w:t>
            </w:r>
          </w:p>
        </w:tc>
        <w:tc>
          <w:tcPr>
            <w:tcW w:w="880" w:type="dxa"/>
            <w:tcBorders>
              <w:top w:val="single" w:sz="4" w:space="0" w:color="111111"/>
              <w:left w:val="nil"/>
              <w:bottom w:val="single" w:sz="4" w:space="0" w:color="111111"/>
              <w:right w:val="single" w:sz="4" w:space="0" w:color="111111"/>
            </w:tcBorders>
            <w:shd w:val="clear" w:color="auto" w:fill="auto"/>
            <w:tcMar>
              <w:left w:w="170" w:type="dxa"/>
              <w:right w:w="170" w:type="dxa"/>
            </w:tcMar>
            <w:vAlign w:val="center"/>
          </w:tcPr>
          <w:p w:rsidR="00454B61" w:rsidRDefault="005C1A9A">
            <w:pPr>
              <w:widowControl/>
              <w:snapToGrid w:val="0"/>
              <w:jc w:val="distribute"/>
              <w:rPr>
                <w:rFonts w:ascii="黑体" w:eastAsia="黑体" w:hAnsi="宋体" w:cs="宋体"/>
                <w:bCs/>
                <w:spacing w:val="-20"/>
                <w:kern w:val="0"/>
                <w:sz w:val="20"/>
                <w:szCs w:val="20"/>
              </w:rPr>
            </w:pPr>
            <w:r>
              <w:rPr>
                <w:rFonts w:ascii="黑体" w:eastAsia="黑体" w:hAnsi="宋体" w:cs="宋体" w:hint="eastAsia"/>
                <w:bCs/>
                <w:spacing w:val="-20"/>
                <w:kern w:val="0"/>
                <w:sz w:val="20"/>
                <w:szCs w:val="20"/>
              </w:rPr>
              <w:t>课  程</w:t>
            </w:r>
            <w:r>
              <w:rPr>
                <w:rFonts w:ascii="黑体" w:eastAsia="黑体" w:hAnsi="宋体" w:cs="宋体" w:hint="eastAsia"/>
                <w:bCs/>
                <w:spacing w:val="-20"/>
                <w:kern w:val="0"/>
                <w:sz w:val="20"/>
                <w:szCs w:val="20"/>
              </w:rPr>
              <w:br/>
              <w:t>负责人</w:t>
            </w:r>
          </w:p>
        </w:tc>
        <w:tc>
          <w:tcPr>
            <w:tcW w:w="1114" w:type="dxa"/>
            <w:tcBorders>
              <w:top w:val="single" w:sz="4" w:space="0" w:color="111111"/>
              <w:left w:val="nil"/>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申请时间</w:t>
            </w:r>
          </w:p>
        </w:tc>
        <w:tc>
          <w:tcPr>
            <w:tcW w:w="1241" w:type="dxa"/>
            <w:tcBorders>
              <w:top w:val="single" w:sz="4" w:space="0" w:color="111111"/>
              <w:left w:val="nil"/>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评价轮次</w:t>
            </w:r>
          </w:p>
        </w:tc>
        <w:tc>
          <w:tcPr>
            <w:tcW w:w="943" w:type="dxa"/>
            <w:tcBorders>
              <w:top w:val="single" w:sz="4" w:space="0" w:color="111111"/>
              <w:left w:val="nil"/>
              <w:bottom w:val="single" w:sz="4" w:space="0" w:color="111111"/>
              <w:right w:val="single" w:sz="4" w:space="0" w:color="111111"/>
            </w:tcBorders>
            <w:shd w:val="clear" w:color="auto" w:fill="auto"/>
            <w:vAlign w:val="center"/>
          </w:tcPr>
          <w:p w:rsidR="00454B61" w:rsidRDefault="005C1A9A">
            <w:pPr>
              <w:widowControl/>
              <w:snapToGrid w:val="0"/>
              <w:jc w:val="center"/>
              <w:rPr>
                <w:rFonts w:ascii="黑体" w:eastAsia="黑体" w:hAnsi="宋体" w:cs="宋体"/>
                <w:bCs/>
                <w:spacing w:val="-16"/>
                <w:kern w:val="0"/>
                <w:sz w:val="20"/>
                <w:szCs w:val="20"/>
              </w:rPr>
            </w:pPr>
            <w:r>
              <w:rPr>
                <w:rFonts w:ascii="黑体" w:eastAsia="黑体" w:hAnsi="宋体" w:cs="宋体" w:hint="eastAsia"/>
                <w:bCs/>
                <w:spacing w:val="-16"/>
                <w:kern w:val="0"/>
                <w:sz w:val="20"/>
                <w:szCs w:val="20"/>
              </w:rPr>
              <w:t>评价</w:t>
            </w:r>
            <w:r>
              <w:rPr>
                <w:rFonts w:ascii="黑体" w:eastAsia="黑体" w:hAnsi="宋体" w:cs="宋体" w:hint="eastAsia"/>
                <w:bCs/>
                <w:spacing w:val="-16"/>
                <w:kern w:val="0"/>
                <w:sz w:val="20"/>
                <w:szCs w:val="20"/>
              </w:rPr>
              <w:br/>
              <w:t>等次</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1</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旅游学基础</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程遂营</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数控机床控制技术</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河南工业职业技术学院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王宏颖</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3</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护理礼仪</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河南护理职业学院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付保芹</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4</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大学生心理健康教育</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河南经贸职业学院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成光琳</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5</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大学英语</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河南科技大学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张</w:t>
            </w:r>
            <w:r>
              <w:rPr>
                <w:rFonts w:ascii="仿宋_GB2312" w:eastAsia="黑体" w:hAnsi="黑体" w:cs="宋体" w:hint="eastAsia"/>
                <w:spacing w:val="-20"/>
                <w:sz w:val="20"/>
                <w:szCs w:val="20"/>
              </w:rPr>
              <w:t>喆</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6</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采煤概论</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河南理工大学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李东印</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7</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艺术导论</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河南理工大学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王海</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8</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生活中的会计学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河南理工大学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罗斌元</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9</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品掌故话中医</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河南中医药大学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李具双</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10</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思想道德修养与法律基础</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鹤壁职业技术学院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刘断思</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11</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中华水文化</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华北水利水电大学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毕雪燕</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12</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水利工程施工技术</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黄河水利职业技术学院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闫国新</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13</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水工混凝土结构</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黄河水利职业技术学院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王建伟</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14</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二维动画设计与制作</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开封文化艺术职业学院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孙利娟</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15</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营养与食疗</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洛阳理工学院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张浩玉</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16</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临床护理实践技能</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漯河医学高等专科学校</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陈月琴</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17</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信息技术及教育应用</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徐春华</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18</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英语公众演讲</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赵丹</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19</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国际环境法（双语）</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吴喜梅</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电气控制及可编程序控制器应用技术</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郑州轻工业学院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王永华</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优秀</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21</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数学分析</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安阳师范学院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连颖颖</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22</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国际贸易结算</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河南财经政法大学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娄钰</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23</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外国法制史</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河南财经政法大学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陈鹏飞</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lastRenderedPageBreak/>
              <w:t>24</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健康评估</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王强</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25</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物流信息技术应用</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河南交通职业技术学院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程晓栋</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26</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园林建筑艺术</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河南科技学院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郑树景</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27</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电路史诗</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河南理工大学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韩素敏</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28</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弹性力学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河南理工大学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王钦亭</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29</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新闻采访学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河南师范大学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段勃</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30</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中国语言文化十六讲</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河南师范大学新联学院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刘德润</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31</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Excel进阶教程</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河南应用技术职业学院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张青</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32</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中药鉴定学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河南中医药大学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陈随清</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33</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生物化学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河南中医药大学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郑晓珂</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34</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伤寒论</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河南中医药大学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王振亮</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35</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大学物理</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华北水利水电大学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王玉生</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36</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计算机辅助设计</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黄河科技学院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蒋爱云</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37</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生理学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漯河医学高等专科学校</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王福青</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38</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电气控制与PLC技术</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平顶山工业职业技术学院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周斐</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39</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软件工程</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平顶山学院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马丽</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40</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ASP.NET项目开发</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三门峡职业技术学院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刘小强</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41</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中学生物学教学设计</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商丘师范学院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刘福林</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42</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插花艺术</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商丘学院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侯江涛</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43</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计算机应用基础</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商丘职业技术学院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陈哲</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44</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数控铣床/加工中心加工工艺编程与操作</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新乡职业技术学院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徐凯</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45</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财经技能直通车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郑州财税金融职业学院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耿聪慧</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46</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电气安全技术</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郑州电力高等专科学校</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胡 斌</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47</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财务会计学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郑州航空工业管理学院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王秀芬</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48</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微积分</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郑州升达经贸管理学院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焦争鸣</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49</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药理学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郑州澍青医学高等专科学校</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邵南齐</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50</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城轨车辆检修</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郑州铁路职业技术学院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卢桂云</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51</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医学免疫与病原生物</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郑州铁路职业技术学院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黄贺梅</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lastRenderedPageBreak/>
              <w:t>52</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0-3岁婴幼儿生活照料</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郑州幼儿师范高等专科学校</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w w:val="80"/>
                <w:sz w:val="20"/>
                <w:szCs w:val="20"/>
              </w:rPr>
            </w:pPr>
            <w:r>
              <w:rPr>
                <w:rFonts w:ascii="仿宋_GB2312" w:eastAsia="仿宋_GB2312" w:hAnsi="黑体" w:hint="eastAsia"/>
                <w:spacing w:val="-20"/>
                <w:w w:val="80"/>
                <w:sz w:val="20"/>
                <w:szCs w:val="20"/>
              </w:rPr>
              <w:t>邓祖丽颖</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53</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Photoshop平面设计</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驻马店职业技术学院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李晓昕</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良好</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54</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单片机原理及接口技术</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安阳师范学院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李立新</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55</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内科护理</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安阳职业技术学院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秦淑英</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56</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建筑工程计量与计价</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河南工业职业技术学院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冯桂云</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57</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电气与PLC控制技术</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河南机电职业学院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张艳</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58</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汽车零部件识图</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河南交通职业技术学院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邰茜</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59</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营销策划</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河南经贸职业学院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李为</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60</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大学物理</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河南科技大学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巩晓阳</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61</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旅游学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河南科技大学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孙艳红</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62</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数学欣赏</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河南科技学院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郭运瑞</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63</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植物生理学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河南科技学院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代海芳</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64</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数值线性代数</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河南师范大学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申培萍</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65</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基因工程</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河南师范大学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陈建军</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66</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HTML5网页设计</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河南水利与环境职业学院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张凌杰</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67</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世界音乐史与名作赏析</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雷红薇</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68</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质量管理</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河南质量工程职业学院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牛艳艳</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69</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中医基础理论</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河南中医药大学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崔姗姗</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70</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Android高级应用</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焦作师范高等专科学校</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吴东明</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71</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线性代数</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洛阳师范学院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薛琳</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72</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幼儿园组织与管理</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洛阳师范学院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杜燕红</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73</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中国近现代史纲要</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南阳理工学院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范洁</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74</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平法识图与钢筋实务</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平顶山工业职业技术学院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高光光</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75</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税务实务</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平顶山工业职业技术学院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刘爱针</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76</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高职高专应用英语</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濮阳职业技术学院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牛震</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77</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解析几何</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商丘师范学院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徐华伟</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78</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秒懂艺术那些事（艺术概论）</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商丘师范学院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赵静</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79</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计算机网络原理</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信阳师范学院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李蕾</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lastRenderedPageBreak/>
              <w:t>80</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大学计算机基础</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信阳师范学院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谢华成</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81</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spacing w:val="-16"/>
                <w:sz w:val="20"/>
                <w:szCs w:val="20"/>
              </w:rPr>
            </w:pPr>
            <w:r>
              <w:rPr>
                <w:rFonts w:ascii="仿宋_GB2312" w:eastAsia="仿宋_GB2312" w:hAnsi="黑体" w:hint="eastAsia"/>
                <w:spacing w:val="-16"/>
                <w:sz w:val="20"/>
                <w:szCs w:val="20"/>
              </w:rPr>
              <w:t>国际贸易学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信阳师范学院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梁静波</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82</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宋词元曲经典的解读与传播</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信阳师范学院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江中云</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83</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工业设计面面观</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刘立妍</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84</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无机化学原理</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武杰</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85</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中原文化·武术篇</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孙新成</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86</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锅炉设备及运行</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郑州电力高等专科学校</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杨宏民</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87</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结构力学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郑州工业应用技术学院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樊友景</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88</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导游实务与原理</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郑州旅游职业学院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徐永清</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89</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概率论与数理统计</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郑州轻工业学院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徐雅静</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90</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操作系统</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中原工学院信息商务学院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李志民</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91</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程序设计基础</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周口师范学院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李亚</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92</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数据结构与算法</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周口师范学院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孙挺</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93</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教育学</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安阳师范学院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郭翠菊</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不合格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94</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Access程序设计基础</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河南师范大学</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王川</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不合格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95</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汽车电工电子技术</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鹤壁汽车工程职业学院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董慧敏</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不合格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96</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普通机械加工零件制作</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黄河水利职业技术学院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庞子瑞</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不合格</w:t>
            </w:r>
          </w:p>
        </w:tc>
      </w:tr>
      <w:tr w:rsidR="00454B61">
        <w:trPr>
          <w:trHeight w:val="397"/>
          <w:jc w:val="center"/>
        </w:trPr>
        <w:tc>
          <w:tcPr>
            <w:tcW w:w="606" w:type="dxa"/>
            <w:tcBorders>
              <w:top w:val="nil"/>
              <w:left w:val="single" w:sz="4" w:space="0" w:color="111111"/>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97</w:t>
            </w:r>
          </w:p>
        </w:tc>
        <w:tc>
          <w:tcPr>
            <w:tcW w:w="21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旅游学概论</w:t>
            </w:r>
          </w:p>
        </w:tc>
        <w:tc>
          <w:tcPr>
            <w:tcW w:w="2314" w:type="dxa"/>
            <w:tcBorders>
              <w:top w:val="nil"/>
              <w:left w:val="nil"/>
              <w:bottom w:val="single" w:sz="4" w:space="0" w:color="111111"/>
              <w:right w:val="single" w:sz="4" w:space="0" w:color="111111"/>
            </w:tcBorders>
            <w:shd w:val="clear" w:color="auto" w:fill="auto"/>
            <w:vAlign w:val="center"/>
          </w:tcPr>
          <w:p w:rsidR="00454B61" w:rsidRDefault="005C1A9A">
            <w:pPr>
              <w:snapToGrid w:val="0"/>
              <w:rPr>
                <w:rFonts w:ascii="仿宋_GB2312" w:eastAsia="仿宋_GB2312" w:hAnsi="黑体" w:cs="宋体"/>
                <w:spacing w:val="-16"/>
                <w:sz w:val="20"/>
                <w:szCs w:val="20"/>
              </w:rPr>
            </w:pPr>
            <w:r>
              <w:rPr>
                <w:rFonts w:ascii="仿宋_GB2312" w:eastAsia="仿宋_GB2312" w:hAnsi="黑体" w:hint="eastAsia"/>
                <w:spacing w:val="-16"/>
                <w:sz w:val="20"/>
                <w:szCs w:val="20"/>
              </w:rPr>
              <w:t>焦作工贸职业学院</w:t>
            </w:r>
          </w:p>
        </w:tc>
        <w:tc>
          <w:tcPr>
            <w:tcW w:w="880" w:type="dxa"/>
            <w:tcBorders>
              <w:top w:val="nil"/>
              <w:left w:val="nil"/>
              <w:bottom w:val="single" w:sz="4" w:space="0" w:color="111111"/>
              <w:right w:val="single" w:sz="4" w:space="0" w:color="111111"/>
            </w:tcBorders>
            <w:shd w:val="clear" w:color="auto" w:fill="auto"/>
            <w:tcMar>
              <w:left w:w="170" w:type="dxa"/>
              <w:right w:w="170" w:type="dxa"/>
            </w:tcMar>
            <w:vAlign w:val="center"/>
          </w:tcPr>
          <w:p w:rsidR="00454B61" w:rsidRDefault="005C1A9A">
            <w:pPr>
              <w:snapToGrid w:val="0"/>
              <w:jc w:val="distribute"/>
              <w:rPr>
                <w:rFonts w:ascii="仿宋_GB2312" w:eastAsia="仿宋_GB2312" w:hAnsi="黑体" w:cs="宋体"/>
                <w:spacing w:val="-20"/>
                <w:sz w:val="20"/>
                <w:szCs w:val="20"/>
              </w:rPr>
            </w:pPr>
            <w:r>
              <w:rPr>
                <w:rFonts w:ascii="仿宋_GB2312" w:eastAsia="仿宋_GB2312" w:hAnsi="黑体" w:hint="eastAsia"/>
                <w:spacing w:val="-20"/>
                <w:sz w:val="20"/>
                <w:szCs w:val="20"/>
              </w:rPr>
              <w:t>常中爱</w:t>
            </w:r>
          </w:p>
        </w:tc>
        <w:tc>
          <w:tcPr>
            <w:tcW w:w="1114"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2017年度</w:t>
            </w:r>
          </w:p>
        </w:tc>
        <w:tc>
          <w:tcPr>
            <w:tcW w:w="1241"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第1次评价</w:t>
            </w:r>
          </w:p>
        </w:tc>
        <w:tc>
          <w:tcPr>
            <w:tcW w:w="943" w:type="dxa"/>
            <w:tcBorders>
              <w:top w:val="nil"/>
              <w:left w:val="nil"/>
              <w:bottom w:val="single" w:sz="4" w:space="0" w:color="111111"/>
              <w:right w:val="single" w:sz="4" w:space="0" w:color="111111"/>
            </w:tcBorders>
            <w:shd w:val="clear" w:color="auto" w:fill="auto"/>
            <w:vAlign w:val="center"/>
          </w:tcPr>
          <w:p w:rsidR="00454B61" w:rsidRDefault="005C1A9A">
            <w:pPr>
              <w:snapToGrid w:val="0"/>
              <w:jc w:val="center"/>
              <w:rPr>
                <w:rFonts w:ascii="仿宋_GB2312" w:eastAsia="仿宋_GB2312" w:hAnsi="黑体" w:cs="宋体"/>
                <w:spacing w:val="-16"/>
                <w:sz w:val="20"/>
                <w:szCs w:val="20"/>
              </w:rPr>
            </w:pPr>
            <w:r>
              <w:rPr>
                <w:rFonts w:ascii="仿宋_GB2312" w:eastAsia="仿宋_GB2312" w:hAnsi="黑体" w:hint="eastAsia"/>
                <w:spacing w:val="-16"/>
                <w:sz w:val="20"/>
                <w:szCs w:val="20"/>
              </w:rPr>
              <w:t>申请延期</w:t>
            </w:r>
          </w:p>
        </w:tc>
      </w:tr>
    </w:tbl>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5C1A9A">
      <w:pPr>
        <w:snapToGrid w:val="0"/>
        <w:jc w:val="left"/>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附件4-4</w:t>
      </w:r>
    </w:p>
    <w:p w:rsidR="00454B61" w:rsidRDefault="00454B61">
      <w:pPr>
        <w:tabs>
          <w:tab w:val="left" w:pos="2715"/>
        </w:tabs>
        <w:snapToGrid w:val="0"/>
        <w:rPr>
          <w:rFonts w:ascii="仿宋_GB2312"/>
          <w:sz w:val="24"/>
        </w:rPr>
      </w:pPr>
    </w:p>
    <w:p w:rsidR="00454B61" w:rsidRDefault="005C1A9A">
      <w:pPr>
        <w:pStyle w:val="a7"/>
        <w:shd w:val="clear" w:color="auto" w:fill="FFFFFF"/>
        <w:snapToGrid w:val="0"/>
        <w:spacing w:before="0" w:beforeAutospacing="0" w:after="0" w:afterAutospacing="0"/>
        <w:jc w:val="center"/>
        <w:rPr>
          <w:rFonts w:ascii="方正小标宋简体" w:eastAsia="方正小标宋简体" w:hAnsi="黑体"/>
          <w:sz w:val="44"/>
          <w:szCs w:val="44"/>
        </w:rPr>
      </w:pPr>
      <w:r>
        <w:rPr>
          <w:rFonts w:ascii="方正小标宋简体" w:eastAsia="方正小标宋简体" w:hAnsi="黑体" w:hint="eastAsia"/>
          <w:sz w:val="44"/>
          <w:szCs w:val="44"/>
        </w:rPr>
        <w:t>2018年度河南省高校精品在线开放课程</w:t>
      </w:r>
    </w:p>
    <w:p w:rsidR="00454B61" w:rsidRDefault="005C1A9A">
      <w:pPr>
        <w:pStyle w:val="a7"/>
        <w:shd w:val="clear" w:color="auto" w:fill="FFFFFF"/>
        <w:snapToGrid w:val="0"/>
        <w:spacing w:before="0" w:beforeAutospacing="0" w:after="0" w:afterAutospacing="0"/>
        <w:jc w:val="center"/>
        <w:rPr>
          <w:rFonts w:ascii="方正小标宋简体" w:eastAsia="方正小标宋简体" w:hAnsi="黑体"/>
          <w:sz w:val="44"/>
          <w:szCs w:val="44"/>
        </w:rPr>
      </w:pPr>
      <w:r>
        <w:rPr>
          <w:rFonts w:ascii="方正小标宋简体" w:eastAsia="方正小标宋简体" w:hAnsi="黑体" w:hint="eastAsia"/>
          <w:sz w:val="44"/>
          <w:szCs w:val="44"/>
        </w:rPr>
        <w:t>自主立项类建设名单</w:t>
      </w:r>
    </w:p>
    <w:p w:rsidR="00454B61" w:rsidRDefault="005C1A9A">
      <w:pPr>
        <w:pStyle w:val="a7"/>
        <w:shd w:val="clear" w:color="auto" w:fill="FFFFFF"/>
        <w:spacing w:before="0" w:beforeAutospacing="0" w:after="0" w:afterAutospacing="0"/>
        <w:jc w:val="center"/>
        <w:rPr>
          <w:rFonts w:ascii="楷体_GB2312" w:eastAsia="楷体_GB2312" w:hAnsi="黑体"/>
          <w:sz w:val="28"/>
          <w:szCs w:val="28"/>
        </w:rPr>
      </w:pPr>
      <w:r>
        <w:rPr>
          <w:rFonts w:ascii="楷体_GB2312" w:eastAsia="楷体_GB2312" w:hAnsi="黑体" w:hint="eastAsia"/>
          <w:sz w:val="28"/>
          <w:szCs w:val="28"/>
        </w:rPr>
        <w:t>（按照本专科学校名称拼音排序）</w:t>
      </w:r>
    </w:p>
    <w:tbl>
      <w:tblPr>
        <w:tblW w:w="930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2635"/>
        <w:gridCol w:w="1705"/>
        <w:gridCol w:w="2480"/>
        <w:gridCol w:w="1085"/>
        <w:gridCol w:w="775"/>
      </w:tblGrid>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黑体" w:eastAsia="黑体" w:hAnsi="黑体" w:cs="宋体"/>
                <w:bCs/>
                <w:spacing w:val="-20"/>
                <w:kern w:val="0"/>
                <w:sz w:val="20"/>
                <w:szCs w:val="20"/>
              </w:rPr>
            </w:pPr>
            <w:r>
              <w:rPr>
                <w:rFonts w:ascii="黑体" w:eastAsia="黑体" w:hAnsi="黑体" w:cs="宋体" w:hint="eastAsia"/>
                <w:bCs/>
                <w:spacing w:val="-20"/>
                <w:kern w:val="0"/>
                <w:sz w:val="20"/>
                <w:szCs w:val="20"/>
              </w:rPr>
              <w:t>序号</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黑体" w:eastAsia="黑体" w:hAnsi="黑体" w:cs="宋体"/>
                <w:bCs/>
                <w:kern w:val="0"/>
                <w:sz w:val="20"/>
                <w:szCs w:val="20"/>
              </w:rPr>
            </w:pPr>
            <w:r>
              <w:rPr>
                <w:rFonts w:ascii="黑体" w:eastAsia="黑体" w:hAnsi="黑体" w:cs="宋体" w:hint="eastAsia"/>
                <w:bCs/>
                <w:kern w:val="0"/>
                <w:sz w:val="20"/>
                <w:szCs w:val="20"/>
              </w:rPr>
              <w:t>学校</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黑体" w:eastAsia="黑体" w:hAnsi="黑体" w:cs="宋体"/>
                <w:bCs/>
                <w:kern w:val="0"/>
                <w:sz w:val="20"/>
                <w:szCs w:val="20"/>
              </w:rPr>
            </w:pPr>
            <w:r>
              <w:rPr>
                <w:rFonts w:ascii="黑体" w:eastAsia="黑体" w:hAnsi="黑体" w:cs="宋体" w:hint="eastAsia"/>
                <w:bCs/>
                <w:kern w:val="0"/>
                <w:sz w:val="20"/>
                <w:szCs w:val="20"/>
              </w:rPr>
              <w:t>课程类型</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黑体" w:eastAsia="黑体" w:hAnsi="黑体" w:cs="宋体"/>
                <w:bCs/>
                <w:kern w:val="0"/>
                <w:sz w:val="20"/>
                <w:szCs w:val="20"/>
              </w:rPr>
            </w:pPr>
            <w:r>
              <w:rPr>
                <w:rFonts w:ascii="黑体" w:eastAsia="黑体" w:hAnsi="黑体" w:cs="宋体" w:hint="eastAsia"/>
                <w:bCs/>
                <w:kern w:val="0"/>
                <w:sz w:val="20"/>
                <w:szCs w:val="20"/>
              </w:rPr>
              <w:t>课程名称</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黑体" w:eastAsia="黑体" w:hAnsi="黑体" w:cs="宋体"/>
                <w:bCs/>
                <w:spacing w:val="-20"/>
                <w:kern w:val="0"/>
                <w:sz w:val="20"/>
                <w:szCs w:val="20"/>
              </w:rPr>
            </w:pPr>
            <w:r>
              <w:rPr>
                <w:rFonts w:ascii="黑体" w:eastAsia="黑体" w:hAnsi="黑体" w:cs="宋体" w:hint="eastAsia"/>
                <w:bCs/>
                <w:spacing w:val="-20"/>
                <w:kern w:val="0"/>
                <w:sz w:val="20"/>
                <w:szCs w:val="20"/>
              </w:rPr>
              <w:t>课程负责人</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黑体" w:eastAsia="黑体" w:hAnsi="黑体" w:cs="宋体"/>
                <w:bCs/>
                <w:kern w:val="0"/>
                <w:sz w:val="20"/>
                <w:szCs w:val="20"/>
              </w:rPr>
            </w:pPr>
            <w:r>
              <w:rPr>
                <w:rFonts w:ascii="黑体" w:eastAsia="黑体" w:hAnsi="黑体" w:cs="宋体" w:hint="eastAsia"/>
                <w:bCs/>
                <w:kern w:val="0"/>
                <w:sz w:val="20"/>
                <w:szCs w:val="20"/>
              </w:rPr>
              <w:t>层次</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河南财经政法大学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大学美育</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沙家强</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河南财政金融学院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ind w:rightChars="-34" w:right="-74"/>
              <w:jc w:val="left"/>
              <w:rPr>
                <w:rFonts w:ascii="仿宋_GB2312" w:eastAsia="仿宋_GB2312" w:hAnsi="宋体" w:cs="宋体"/>
                <w:spacing w:val="-10"/>
                <w:kern w:val="0"/>
                <w:sz w:val="20"/>
                <w:szCs w:val="20"/>
              </w:rPr>
            </w:pPr>
            <w:r>
              <w:rPr>
                <w:rFonts w:ascii="仿宋_GB2312" w:eastAsia="仿宋_GB2312" w:hAnsi="宋体" w:cs="宋体" w:hint="eastAsia"/>
                <w:spacing w:val="-10"/>
                <w:kern w:val="0"/>
                <w:sz w:val="20"/>
                <w:szCs w:val="20"/>
              </w:rPr>
              <w:t>大学生职业发展与就业指导</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  筠</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遗传学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李锁平</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普通动物学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谷艳芳</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微生物学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  刚</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生物化学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季少平</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中国古都文化</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程遂营</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计算机科学导论</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  捷</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田径</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杨  军</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莎士比亚在近现代中国的接受</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李伟</w:t>
            </w:r>
            <w:r>
              <w:rPr>
                <w:rFonts w:ascii="仿宋_GB2312" w:eastAsia="宋体" w:hAnsi="宋体" w:cs="宋体" w:hint="eastAsia"/>
                <w:kern w:val="0"/>
                <w:sz w:val="20"/>
                <w:szCs w:val="20"/>
              </w:rPr>
              <w:t>昉</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新闻编辑学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严  励</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苗长虹</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Web GIS原理与应用</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秦耀辰</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河南大学民生学院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情商认知与提升</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张亚歌</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河南工程学院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黄帝文化</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桂  玉</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河南工程学院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风格与时尚</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张巧玲</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有机化学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袁金伟</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河南警察学院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普通逻辑学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周  静</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河南警察学院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公安学基础理论</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王龙天</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服饰鉴赏</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段卫红</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21</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排球</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乐玉忠</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22</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身边的管理学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吴玉萍</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23</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当代世界经济与政治</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  威</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英语话中国传统节日</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冉玉体</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大学英语听说译</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吴  敏</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当前环境热点问题</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王明仕</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27</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PM2.5与粉尘防治</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魏建平</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大国贸易</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王丽萍</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29</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河南牧业经济学院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生鲜电商与冷链物流</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于晓胜</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分析化学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范彩玲</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31</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食品分析与检验</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宋莲军</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32</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有机化学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徐翠莲</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33</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基础生物化学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石永春</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34</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战略管理</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郑伟程</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35</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微生物学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徐淑霞</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36</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食品毒理学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高晓平</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37</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面向对象程序设计（C++）</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席  磊</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38</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婚姻家庭法学概论</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韩  宁</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39</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传统文化与审美素养</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  占</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40</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毛泽东思想概论</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李洪河</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41</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学科基础课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核物理技术</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马春旺</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42</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三维模型制作基础</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高义栋</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43</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数字电子技术基础</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史水娥</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44</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分子生物学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杨  献</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45</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综合英语</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梁晓冬</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46</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华北水利水电大学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环境监测</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李海华</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47</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黄河科技学院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创新创业类课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创业基础</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张红玉</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48</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黄河科技学院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电子信息工程导论</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郭海松</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49</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洛阳师范学院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装饰设计</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梁  艳</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50</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南阳师范学院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植物学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张乃群</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51</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南阳师范学院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分析化学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包  晓</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52</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商丘工学院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会计学基础</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王新利</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53</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新乡学院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化工原理</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徐绍红</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54</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新乡学院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流体力学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申道明</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55</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新乡医学院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医学微生物学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孙  翔</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56</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信阳学院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普通化学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姚素梅</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57</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许昌学院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中国传统法律文化</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王忠灿</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58</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郑州财经学院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财务管理</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卫  强</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59</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郑州成功财经学院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企业经营ERP应用</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杨松柏</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60</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中原文化：行为篇（组织行为的文化溯源）</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朱美光</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61</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中原名寺诗旅</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王士祥</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62</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文学豫军</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刘宏志</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63</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荷球运动</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马襄城</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64</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创新创业类课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ind w:rightChars="-34" w:right="-74"/>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改变生活的信息电子</w:t>
            </w:r>
            <w:r>
              <w:rPr>
                <w:rFonts w:ascii="仿宋_GB2312" w:eastAsia="仿宋_GB2312" w:hAnsi="宋体" w:cs="宋体" w:hint="eastAsia"/>
                <w:spacing w:val="-10"/>
                <w:kern w:val="0"/>
                <w:sz w:val="20"/>
                <w:szCs w:val="20"/>
              </w:rPr>
              <w:t>技术</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刘晓</w:t>
            </w:r>
            <w:r>
              <w:rPr>
                <w:rFonts w:ascii="仿宋_GB2312" w:eastAsia="宋体" w:hAnsi="宋体" w:cs="宋体" w:hint="eastAsia"/>
                <w:kern w:val="0"/>
                <w:sz w:val="20"/>
                <w:szCs w:val="20"/>
              </w:rPr>
              <w:t>旻</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65</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传播史话</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王振宇</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66</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金融风险管理</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郭战琴</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67</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大学健美操</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李艳霞</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68</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药物分析</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张振中</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69</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郑州工程技术学院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手语基础—跟着聋人学手语</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孟繁玲</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70</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郑州工商学院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基础会计</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徐国民</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71</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飞遍全球的法律航道</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杜  勤</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72</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郑州轻工业学院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JSP程序设计技术</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邓璐娟</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73</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郑州轻工业学院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机械制图</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何培英</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74</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郑州轻工业学院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大学物理实验及仿真</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蒋逢春</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75</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郑州轻工业学院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ind w:rightChars="-34" w:right="-74"/>
              <w:jc w:val="left"/>
              <w:rPr>
                <w:rFonts w:ascii="仿宋_GB2312" w:eastAsia="仿宋_GB2312" w:hAnsi="宋体" w:cs="宋体"/>
                <w:kern w:val="0"/>
                <w:sz w:val="20"/>
                <w:szCs w:val="20"/>
              </w:rPr>
            </w:pPr>
            <w:r>
              <w:rPr>
                <w:rFonts w:ascii="仿宋_GB2312" w:eastAsia="仿宋_GB2312" w:hAnsi="宋体" w:cs="宋体" w:hint="eastAsia"/>
                <w:kern w:val="0"/>
                <w:sz w:val="20"/>
                <w:szCs w:val="20"/>
              </w:rPr>
              <w:t>线性代数与空间</w:t>
            </w:r>
            <w:r>
              <w:rPr>
                <w:rFonts w:ascii="仿宋_GB2312" w:eastAsia="仿宋_GB2312" w:hAnsi="宋体" w:cs="宋体" w:hint="eastAsia"/>
                <w:spacing w:val="-10"/>
                <w:kern w:val="0"/>
                <w:sz w:val="20"/>
                <w:szCs w:val="20"/>
              </w:rPr>
              <w:t>解析几何</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谭瑞梅</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76</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郑州师范学院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教育与美好人生</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刘济良</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77</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周口师范学院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实用钢琴演奏基础</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王相如</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78</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ind w:rightChars="-34" w:right="-74"/>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河南工业和信息化职业</w:t>
            </w:r>
            <w:r>
              <w:rPr>
                <w:rFonts w:ascii="仿宋_GB2312" w:eastAsia="仿宋_GB2312" w:hAnsi="宋体" w:cs="宋体" w:hint="eastAsia"/>
                <w:spacing w:val="-10"/>
                <w:kern w:val="0"/>
                <w:sz w:val="20"/>
                <w:szCs w:val="20"/>
              </w:rPr>
              <w:t>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煤矿开采方法</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张海波</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79</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河南工业职业技术学院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C语言程序设计</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杜  恒</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80</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河南检察职业学院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刑事案例分析与安全风险预防</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刘伟丽</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81</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河南信息统计职业学院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统计技能综合实训</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陈文山</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82</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河南职业技术学院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汽车维护与保养</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吉武俊</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83</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河南职业技术学院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声之乐 韵之美——声乐训练与作品艺术处理</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胡  娟</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84</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黄河交通学院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汽车电器</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  鹏</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85</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焦作大学</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室内效果图表现与制作</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范  涛</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86</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焦作师范高等专科学校</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小学数学课程标准与教学设计</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范志勇</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87</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洛阳科技职业学院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网店客服</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张茜茜</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88</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漯河食品职业学院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肉制品加工技术</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张学全</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89</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漯河职业技术学院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ind w:rightChars="-34" w:right="-74"/>
              <w:jc w:val="left"/>
              <w:rPr>
                <w:rFonts w:ascii="仿宋_GB2312" w:eastAsia="仿宋_GB2312" w:hAnsi="宋体" w:cs="宋体"/>
                <w:kern w:val="0"/>
                <w:sz w:val="20"/>
                <w:szCs w:val="20"/>
              </w:rPr>
            </w:pPr>
            <w:r>
              <w:rPr>
                <w:rFonts w:ascii="仿宋_GB2312" w:eastAsia="仿宋_GB2312" w:hAnsi="宋体" w:cs="宋体" w:hint="eastAsia"/>
                <w:kern w:val="0"/>
                <w:sz w:val="20"/>
                <w:szCs w:val="20"/>
              </w:rPr>
              <w:t>数控加工工艺编程与</w:t>
            </w:r>
            <w:r>
              <w:rPr>
                <w:rFonts w:ascii="仿宋_GB2312" w:eastAsia="仿宋_GB2312" w:hAnsi="宋体" w:cs="宋体" w:hint="eastAsia"/>
                <w:spacing w:val="-10"/>
                <w:kern w:val="0"/>
                <w:sz w:val="20"/>
                <w:szCs w:val="20"/>
              </w:rPr>
              <w:t>仿真</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娄  琳</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90</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南阳职业学院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3DS MAX环境艺术设计</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郭荧飞</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91</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平顶山工业职业技术学院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化工单元操作技术</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  璐</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92</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平顶山工业职业技术学院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影视后期编辑与合成</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樊建文</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93</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商丘医学高等专科学校</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超声诊断学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陈雨娜</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94</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商丘职业技术学院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Java Web应用程序开发</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陈  哲</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95</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嵩山少林武术职业学院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武术英语</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刘海超</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96</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许昌电气职业学院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道德讲堂之德馨堂</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李保茹</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97</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永城职业学院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第三方物流</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罗  倩</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98</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长垣烹饪职业技术学院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烹调工艺学</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赵银红</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99</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ind w:rightChars="-34" w:right="-74"/>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郑州电子信息职业技术学院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数字电子技术</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张志愿</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郑州信息工程职业学院 </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3DMax</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王明瑞</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r w:rsidR="00454B61">
        <w:trPr>
          <w:trHeight w:val="397"/>
        </w:trPr>
        <w:tc>
          <w:tcPr>
            <w:tcW w:w="62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101</w:t>
            </w:r>
          </w:p>
        </w:tc>
        <w:tc>
          <w:tcPr>
            <w:tcW w:w="263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郑州信息科技职业学院</w:t>
            </w:r>
          </w:p>
        </w:tc>
        <w:tc>
          <w:tcPr>
            <w:tcW w:w="170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2480"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云平台管理</w:t>
            </w:r>
          </w:p>
        </w:tc>
        <w:tc>
          <w:tcPr>
            <w:tcW w:w="108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向春枝</w:t>
            </w:r>
          </w:p>
        </w:tc>
        <w:tc>
          <w:tcPr>
            <w:tcW w:w="775" w:type="dxa"/>
            <w:tcBorders>
              <w:top w:val="single" w:sz="4" w:space="0" w:color="auto"/>
              <w:left w:val="single" w:sz="4" w:space="0" w:color="auto"/>
              <w:bottom w:val="single" w:sz="4" w:space="0" w:color="auto"/>
              <w:right w:val="single" w:sz="4" w:space="0" w:color="auto"/>
            </w:tcBorders>
            <w:vAlign w:val="center"/>
          </w:tcPr>
          <w:p w:rsidR="00454B61" w:rsidRDefault="005C1A9A">
            <w:pPr>
              <w:widowControl/>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专科</w:t>
            </w:r>
          </w:p>
        </w:tc>
      </w:tr>
    </w:tbl>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BF6E87" w:rsidRDefault="00BF6E87"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454B61" w:rsidP="005A6D20">
      <w:pPr>
        <w:tabs>
          <w:tab w:val="left" w:pos="2715"/>
        </w:tabs>
        <w:snapToGrid w:val="0"/>
        <w:ind w:firstLineChars="204" w:firstLine="507"/>
        <w:rPr>
          <w:rFonts w:ascii="仿宋_GB2312"/>
          <w:sz w:val="24"/>
        </w:rPr>
      </w:pPr>
    </w:p>
    <w:p w:rsidR="00454B61" w:rsidRDefault="005C1A9A">
      <w:pPr>
        <w:snapToGrid w:val="0"/>
        <w:jc w:val="left"/>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附件4-5</w:t>
      </w:r>
    </w:p>
    <w:p w:rsidR="00454B61" w:rsidRDefault="00454B61">
      <w:pPr>
        <w:tabs>
          <w:tab w:val="left" w:pos="2715"/>
        </w:tabs>
        <w:snapToGrid w:val="0"/>
        <w:rPr>
          <w:rFonts w:ascii="仿宋_GB2312"/>
          <w:sz w:val="24"/>
        </w:rPr>
      </w:pPr>
    </w:p>
    <w:p w:rsidR="00454B61" w:rsidRDefault="005C1A9A">
      <w:pPr>
        <w:snapToGrid w:val="0"/>
        <w:jc w:val="center"/>
        <w:rPr>
          <w:rFonts w:ascii="方正小标宋简体" w:eastAsia="方正小标宋简体"/>
          <w:bCs/>
          <w:sz w:val="44"/>
          <w:szCs w:val="44"/>
        </w:rPr>
      </w:pPr>
      <w:r>
        <w:rPr>
          <w:rFonts w:ascii="方正小标宋简体" w:eastAsia="方正小标宋简体" w:hint="eastAsia"/>
          <w:bCs/>
          <w:sz w:val="44"/>
          <w:szCs w:val="44"/>
        </w:rPr>
        <w:t>2018年河南省高等学校精品在线开放课程竞争类项目立项建设名单</w:t>
      </w:r>
    </w:p>
    <w:p w:rsidR="00454B61" w:rsidRDefault="005C1A9A">
      <w:pPr>
        <w:snapToGrid w:val="0"/>
        <w:jc w:val="center"/>
        <w:rPr>
          <w:rFonts w:ascii="楷体_GB2312" w:eastAsia="楷体_GB2312"/>
          <w:bCs/>
          <w:szCs w:val="30"/>
        </w:rPr>
      </w:pPr>
      <w:r>
        <w:rPr>
          <w:rFonts w:ascii="楷体_GB2312" w:eastAsia="楷体_GB2312" w:hint="eastAsia"/>
          <w:bCs/>
          <w:szCs w:val="30"/>
        </w:rPr>
        <w:t>（按学校名称拼音排序）</w:t>
      </w:r>
    </w:p>
    <w:p w:rsidR="00454B61" w:rsidRDefault="005C1A9A">
      <w:pPr>
        <w:jc w:val="center"/>
        <w:rPr>
          <w:rFonts w:ascii="黑体" w:eastAsia="黑体" w:hAnsi="黑体"/>
        </w:rPr>
      </w:pPr>
      <w:r>
        <w:rPr>
          <w:rFonts w:ascii="黑体" w:eastAsia="黑体" w:hAnsi="黑体" w:hint="eastAsia"/>
        </w:rPr>
        <w:t>本科课程</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2420"/>
        <w:gridCol w:w="2130"/>
        <w:gridCol w:w="1561"/>
        <w:gridCol w:w="920"/>
        <w:gridCol w:w="2715"/>
      </w:tblGrid>
      <w:tr w:rsidR="00454B61">
        <w:trPr>
          <w:trHeight w:val="436"/>
          <w:jc w:val="center"/>
        </w:trPr>
        <w:tc>
          <w:tcPr>
            <w:tcW w:w="543" w:type="dxa"/>
            <w:tcMar>
              <w:left w:w="28" w:type="dxa"/>
              <w:right w:w="28" w:type="dxa"/>
            </w:tcMar>
            <w:vAlign w:val="center"/>
          </w:tcPr>
          <w:p w:rsidR="00454B61" w:rsidRDefault="005C1A9A">
            <w:pPr>
              <w:widowControl/>
              <w:adjustRightInd w:val="0"/>
              <w:snapToGrid w:val="0"/>
              <w:spacing w:line="12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序号</w:t>
            </w:r>
          </w:p>
        </w:tc>
        <w:tc>
          <w:tcPr>
            <w:tcW w:w="2420" w:type="dxa"/>
            <w:tcMar>
              <w:left w:w="28" w:type="dxa"/>
              <w:right w:w="28" w:type="dxa"/>
            </w:tcMar>
            <w:vAlign w:val="center"/>
          </w:tcPr>
          <w:p w:rsidR="00454B61" w:rsidRDefault="005C1A9A">
            <w:pPr>
              <w:widowControl/>
              <w:adjustRightInd w:val="0"/>
              <w:snapToGrid w:val="0"/>
              <w:spacing w:line="12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课程名称</w:t>
            </w:r>
          </w:p>
        </w:tc>
        <w:tc>
          <w:tcPr>
            <w:tcW w:w="2130" w:type="dxa"/>
            <w:tcMar>
              <w:left w:w="28" w:type="dxa"/>
              <w:right w:w="28" w:type="dxa"/>
            </w:tcMar>
            <w:vAlign w:val="center"/>
          </w:tcPr>
          <w:p w:rsidR="00454B61" w:rsidRDefault="005C1A9A">
            <w:pPr>
              <w:widowControl/>
              <w:adjustRightInd w:val="0"/>
              <w:snapToGrid w:val="0"/>
              <w:spacing w:line="12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牵头学校</w:t>
            </w:r>
          </w:p>
        </w:tc>
        <w:tc>
          <w:tcPr>
            <w:tcW w:w="1561" w:type="dxa"/>
            <w:tcMar>
              <w:left w:w="28" w:type="dxa"/>
              <w:right w:w="28" w:type="dxa"/>
            </w:tcMar>
            <w:vAlign w:val="center"/>
          </w:tcPr>
          <w:p w:rsidR="00454B61" w:rsidRDefault="005C1A9A">
            <w:pPr>
              <w:widowControl/>
              <w:adjustRightInd w:val="0"/>
              <w:snapToGrid w:val="0"/>
              <w:spacing w:line="12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课程类型</w:t>
            </w:r>
          </w:p>
        </w:tc>
        <w:tc>
          <w:tcPr>
            <w:tcW w:w="920" w:type="dxa"/>
            <w:tcMar>
              <w:left w:w="28" w:type="dxa"/>
              <w:right w:w="28" w:type="dxa"/>
            </w:tcMar>
            <w:vAlign w:val="center"/>
          </w:tcPr>
          <w:p w:rsidR="00454B61" w:rsidRDefault="005C1A9A">
            <w:pPr>
              <w:widowControl/>
              <w:adjustRightInd w:val="0"/>
              <w:snapToGrid w:val="0"/>
              <w:spacing w:line="12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课  程</w:t>
            </w:r>
          </w:p>
          <w:p w:rsidR="00454B61" w:rsidRDefault="005C1A9A">
            <w:pPr>
              <w:widowControl/>
              <w:adjustRightInd w:val="0"/>
              <w:snapToGrid w:val="0"/>
              <w:spacing w:line="12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负责人</w:t>
            </w:r>
          </w:p>
        </w:tc>
        <w:tc>
          <w:tcPr>
            <w:tcW w:w="2715" w:type="dxa"/>
            <w:tcMar>
              <w:left w:w="28" w:type="dxa"/>
              <w:right w:w="28" w:type="dxa"/>
            </w:tcMar>
            <w:vAlign w:val="center"/>
          </w:tcPr>
          <w:p w:rsidR="00454B61" w:rsidRDefault="005C1A9A">
            <w:pPr>
              <w:widowControl/>
              <w:adjustRightInd w:val="0"/>
              <w:snapToGrid w:val="0"/>
              <w:spacing w:line="12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联合学校</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材料力学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安阳工学院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赵卫兵</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安阳师范学院、河南工学院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供电技术</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安阳工学院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秦长海</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安阳师范学院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色彩构成</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安阳工学院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张春蓉</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郑州科技学院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信号与系统</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安阳工学院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  静</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安阳师范学院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中小学生心理健康教育</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安阳师范学院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刘君晓</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安阳工学院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工程造价管理</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河南财经政法大学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宋素亚</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河南城建学院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新视角看电商</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河南财政金融学院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  瑶</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河南财经政法大学、郑州航空工业管理学院 </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城市详细规划原理</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河南城建学院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刘会晓</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南阳理工学院学院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混凝土结构设计原理</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河南城建学院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刘志钦</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南阳理工学院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建筑构造</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河南城建学院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朱晓菲</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河南理工大学、南阳理工学院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土力学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河南城建学院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贺瑞霞</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无机及分析化学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河南城建学院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赵振新</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平顶山学院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电影概论</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张霁月</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环境地质学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翟秋敏</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外国教育史</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杨  捷</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电力系统继电保护技术</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杨  捷</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中西方名家名作赏析</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河南工业大学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赵  鑫</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机械设计</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河南科技大学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  军</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洛阳理工学院、郑州航空工业管理学院、周口师范学院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生物信息学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河南科技大学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范丙友</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洛阳师范学院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20</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土木工程施工</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河南科技大学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  伟</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许昌学院、三门峡职业技术学院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21</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安全与我们的生活</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杨  明</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郑州大学、河南工程学院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22</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材料力学基础</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陈亚娟</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华北水利水电大学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地质学基础</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郑德顺</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河南城建学院、河南工程学院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马克思主义与近代中国文化抉择</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张秀丽</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破译运动健康密码</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梁华伟</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数据库系统概论</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沈记全</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27</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智能采矿</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袁瑞甫</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河南工程学院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动物解剖学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河南牧业经济学院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霍  军</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河南农业大学、信阳农林学院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29</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动物生理学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河南牧业经济学院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宋予震</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发酵中兽药炮制学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河南牧业经济学院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乔宏兴</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信阳农林学院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31</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高级财务会计学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河南牧业经济学院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陈  霞</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河南财政金融学院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32</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景区服务与管理</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河南牧业经济学院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肖鸿燚</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河南牧业经济学院、郑州工程技术学院、河南财经政法大学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33</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旅游审美</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河南牧业经济学院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吴  莹</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34</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兽医内科学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河南牧业经济学院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石冬梅</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河南农业大学、河南科技大学、河南科技学院、信阳农林学院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35</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单片机原理与应用</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潘建斌</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36</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动物遗传学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李春丽</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河南牧业经济学院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37</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工程热力学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徐桂转</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38</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环境保护概论</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朱秀红</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河南林业职业学院、河南科技大学</w:t>
            </w:r>
          </w:p>
        </w:tc>
      </w:tr>
      <w:tr w:rsidR="00454B61">
        <w:trPr>
          <w:trHeight w:val="785"/>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39</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兽医外科手术学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董海聚</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河南科技学院、河南牧业经济学院、河南科技大学、信阳农林学院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40</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园林树木学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河南农业大学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孔德政</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信阳农林学院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41</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“互联网+”时代教师信息化教学素养</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朱  珂</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河南科技学院</w:t>
            </w:r>
          </w:p>
        </w:tc>
      </w:tr>
      <w:tr w:rsidR="00454B61">
        <w:trPr>
          <w:trHeight w:val="829"/>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42</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python+</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  磊</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河南工程学院、洛阳理工学院、洛阳师范学院、南阳理工学院、许昌学院、周口师范学院、中原工学院、中原</w:t>
            </w:r>
            <w:r>
              <w:rPr>
                <w:rFonts w:ascii="仿宋_GB2312" w:eastAsia="仿宋_GB2312" w:hAnsi="宋体" w:cs="宋体" w:hint="eastAsia"/>
                <w:kern w:val="0"/>
                <w:sz w:val="20"/>
                <w:szCs w:val="20"/>
              </w:rPr>
              <w:lastRenderedPageBreak/>
              <w:t xml:space="preserve">工学院信息商务学院、郑州工程技术学院  </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43</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概率论基础</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苗  雨</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44</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现代汉语</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刘志芳</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45</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数据库系统原理</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史霄波</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信阳师范学院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46</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水产动物营养与饲料学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河南师范大学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聂国兴</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47</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伤寒论症机辨治</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河南中医药大学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王振亮</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南阳理工学院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48</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医古文</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河南中医药大学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李具双</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南阳理工学院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49</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中国医学史</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河南中医药大学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梁润英</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南阳理工学院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50</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中药炮制学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河南中医药大学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  凯</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河南大学、河南农业大学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51</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中医内科学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河南中医药大学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张琳琪</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南阳理工学院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52</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地籍与房产测量</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华北水利水电大学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孟俊贞</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河南工程学院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53</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工程图学概论（土建类）</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华北水利水电大学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张修宇</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河南理工大学、河南财经政法大学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54</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机械制造技术基础</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华北水利水电大学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郝用兴</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郑州航空工业管理学院、郑州大学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55</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计算机网络技术与应用</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华北水利水电大学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李秀芹</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郑州轻工业学院</w:t>
            </w:r>
          </w:p>
        </w:tc>
      </w:tr>
      <w:tr w:rsidR="00454B61">
        <w:trPr>
          <w:trHeight w:val="625"/>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56</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思想道德修养与法律基础</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华北水利水电大学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  梅</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河南中医药大学、河南农业大学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57</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财政学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洛阳理工学院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蔡  洁</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河南财政金融学院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58</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大学生信息素养教育（大学生先修课）</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洛阳理工学院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  蒙</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河南工程学院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59</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基础素描</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洛阳理工学院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韦晓坚</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60</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社会学与生活</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洛阳理工学院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成  曦</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61</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光学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洛阳师范学院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马宝红</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62</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大学生职业规划与就业指导</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南阳理工学院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郭冬娥</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63</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英语漫话中国文化</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南阳理工学院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海  霞</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64</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生活中的微观经济学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平顶山学院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李朝贤</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河南城建学院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65</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学前心理学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平顶山学院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王小鹤</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洛阳师范学院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66</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高电压技术</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平顶山学院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宋晓燕</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河南理工大学平煤工程技术学院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67</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环境学概论</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商丘师范学院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朱新玉</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许昌学院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68</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网球</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商丘师范学院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杨志军</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69</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园林植物组织培养</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商丘师范学院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马  丽</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70</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成本会计学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新乡学院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夏  萍</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71</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园林设计初步</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新乡学院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郭  晖</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河南科技学院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72</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医学遗传学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新乡医学院三全学院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杨保胜</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新乡医学院、河南大学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73</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奥尔夫音乐教育</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信阳师范学院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周  骏</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洛阳师范学院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74</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宏观经济学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信阳师范学院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郑  云</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河南财经政法大学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75</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英语语言学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信阳师范学院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蔡满园</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南阳理工学院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76</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中国教育史</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信阳师范学院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郭  勇</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周口师范学院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77</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现代汉语</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许昌学院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贺  洁</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洛阳师范学院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78</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机械设计</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秦东晨</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79</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急危重症护理学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  艳</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河南中医药大学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80</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土木工程施工</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杨建中</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河南工业大学、河南财经政法大学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81</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仪器分析</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王瑞勇</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周口师范学院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82</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植物生物学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史团省</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83</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自然地理学</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郑州大学</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郭恒亮</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84</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体育概论</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郑州大学体育学院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李凤梅</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黄淮学院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85</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旅游英语</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郑州大学西亚斯国际学院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白  倩</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河南财经政法大学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86</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城市规划概论</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罗  萌</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87</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大学生职业发展与就业指导</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通识教育课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杨佳怿</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88</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排舞</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王焱源</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河南工程学院、河南农业大学、怀化学院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89</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企业战略管理实务</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孔令富</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河南财政金融学院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90</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土木工程测量</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孙庆珍</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华北水利水电大学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91</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艺术设计史论</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  沛</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河南财政金融学院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92</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工科物理实验</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郑州科技学院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杨铁柱</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郑州轻工业学院、中原工学院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93</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基础英语写作</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郑州轻工业学院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陈文凯</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中原工学院、河南财经政法大学</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94</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室内设计</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郑州轻工业学院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秦  方</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中原工学院、华北水利水电大学、易斯顿美术学院、河南牧业经济学院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95</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自动控制原理</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郑州轻工业学院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姜素霞</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黄河科技学院、郑州科技学院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96</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无机化学（上、下）</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毛海荣</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信阳师范学院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97</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现代汉语</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汤玫英</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98</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综合英语</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郑州师范学院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马  莉</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周口师范学院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99</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模拟电子技术</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中原工学院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王凤歌</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河南工程学院</w:t>
            </w:r>
          </w:p>
        </w:tc>
      </w:tr>
      <w:tr w:rsidR="00454B61">
        <w:trPr>
          <w:trHeight w:val="689"/>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制冷原理与设备</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中原工学院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  超</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华北水利水电大学、郑州科技学院、中原工学院信息商务学院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101</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三维动画制作</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中原工学院信息商务学院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山笑珂</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河南工程学院</w:t>
            </w:r>
          </w:p>
        </w:tc>
      </w:tr>
      <w:tr w:rsidR="00454B61">
        <w:trPr>
          <w:trHeight w:val="436"/>
          <w:jc w:val="center"/>
        </w:trPr>
        <w:tc>
          <w:tcPr>
            <w:tcW w:w="543"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102</w:t>
            </w:r>
          </w:p>
        </w:tc>
        <w:tc>
          <w:tcPr>
            <w:tcW w:w="242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数学教学论</w:t>
            </w:r>
          </w:p>
        </w:tc>
        <w:tc>
          <w:tcPr>
            <w:tcW w:w="2130" w:type="dxa"/>
            <w:vAlign w:val="center"/>
          </w:tcPr>
          <w:p w:rsidR="00454B61" w:rsidRDefault="005C1A9A">
            <w:pPr>
              <w:widowControl/>
              <w:adjustRightInd w:val="0"/>
              <w:snapToGrid w:val="0"/>
              <w:spacing w:line="12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周口师范学院</w:t>
            </w:r>
          </w:p>
        </w:tc>
        <w:tc>
          <w:tcPr>
            <w:tcW w:w="1561"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920" w:type="dxa"/>
            <w:vAlign w:val="center"/>
          </w:tcPr>
          <w:p w:rsidR="00454B61" w:rsidRDefault="005C1A9A">
            <w:pPr>
              <w:widowControl/>
              <w:adjustRightInd w:val="0"/>
              <w:snapToGrid w:val="0"/>
              <w:spacing w:line="12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刘广军</w:t>
            </w:r>
          </w:p>
        </w:tc>
        <w:tc>
          <w:tcPr>
            <w:tcW w:w="2715" w:type="dxa"/>
            <w:vAlign w:val="center"/>
          </w:tcPr>
          <w:p w:rsidR="00454B61" w:rsidRDefault="005C1A9A">
            <w:pPr>
              <w:widowControl/>
              <w:adjustRightInd w:val="0"/>
              <w:snapToGrid w:val="0"/>
              <w:spacing w:line="12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信阳师范学院</w:t>
            </w:r>
          </w:p>
        </w:tc>
      </w:tr>
    </w:tbl>
    <w:p w:rsidR="00454B61" w:rsidRDefault="005C1A9A">
      <w:pPr>
        <w:jc w:val="center"/>
        <w:rPr>
          <w:rFonts w:ascii="黑体" w:eastAsia="黑体" w:hAnsi="黑体"/>
        </w:rPr>
      </w:pPr>
      <w:r>
        <w:rPr>
          <w:rFonts w:ascii="黑体" w:eastAsia="黑体" w:hAnsi="黑体" w:hint="eastAsia"/>
        </w:rPr>
        <w:t>高职课程</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246"/>
        <w:gridCol w:w="2258"/>
        <w:gridCol w:w="1278"/>
        <w:gridCol w:w="868"/>
        <w:gridCol w:w="2673"/>
      </w:tblGrid>
      <w:tr w:rsidR="00454B61">
        <w:trPr>
          <w:trHeight w:val="521"/>
          <w:jc w:val="center"/>
        </w:trPr>
        <w:tc>
          <w:tcPr>
            <w:tcW w:w="570" w:type="dxa"/>
            <w:tcMar>
              <w:left w:w="28" w:type="dxa"/>
              <w:right w:w="28" w:type="dxa"/>
            </w:tcMar>
            <w:vAlign w:val="center"/>
          </w:tcPr>
          <w:p w:rsidR="00454B61" w:rsidRDefault="005C1A9A">
            <w:pPr>
              <w:widowControl/>
              <w:adjustRightInd w:val="0"/>
              <w:snapToGrid w:val="0"/>
              <w:spacing w:line="240" w:lineRule="atLeast"/>
              <w:jc w:val="center"/>
              <w:rPr>
                <w:rFonts w:ascii="黑体" w:eastAsia="黑体" w:hAnsi="宋体" w:cs="Arial"/>
                <w:bCs/>
                <w:spacing w:val="-12"/>
                <w:kern w:val="0"/>
                <w:sz w:val="22"/>
              </w:rPr>
            </w:pPr>
            <w:bookmarkStart w:id="3" w:name="RANGE!A1:I54"/>
            <w:r>
              <w:rPr>
                <w:rFonts w:ascii="黑体" w:eastAsia="黑体" w:hAnsi="宋体" w:cs="Arial" w:hint="eastAsia"/>
                <w:bCs/>
                <w:spacing w:val="-12"/>
                <w:kern w:val="0"/>
                <w:sz w:val="22"/>
              </w:rPr>
              <w:t>序号</w:t>
            </w:r>
            <w:bookmarkEnd w:id="3"/>
          </w:p>
        </w:tc>
        <w:tc>
          <w:tcPr>
            <w:tcW w:w="2246" w:type="dxa"/>
            <w:tcMar>
              <w:left w:w="28" w:type="dxa"/>
              <w:right w:w="28" w:type="dxa"/>
            </w:tcMar>
            <w:vAlign w:val="center"/>
          </w:tcPr>
          <w:p w:rsidR="00454B61" w:rsidRDefault="005C1A9A">
            <w:pPr>
              <w:widowControl/>
              <w:adjustRightInd w:val="0"/>
              <w:snapToGrid w:val="0"/>
              <w:spacing w:line="24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课程名称</w:t>
            </w:r>
          </w:p>
        </w:tc>
        <w:tc>
          <w:tcPr>
            <w:tcW w:w="2258" w:type="dxa"/>
            <w:tcMar>
              <w:left w:w="28" w:type="dxa"/>
              <w:right w:w="28" w:type="dxa"/>
            </w:tcMar>
            <w:vAlign w:val="center"/>
          </w:tcPr>
          <w:p w:rsidR="00454B61" w:rsidRDefault="005C1A9A">
            <w:pPr>
              <w:widowControl/>
              <w:adjustRightInd w:val="0"/>
              <w:snapToGrid w:val="0"/>
              <w:spacing w:line="24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牵头学校</w:t>
            </w:r>
          </w:p>
        </w:tc>
        <w:tc>
          <w:tcPr>
            <w:tcW w:w="1278" w:type="dxa"/>
            <w:tcMar>
              <w:left w:w="28" w:type="dxa"/>
              <w:right w:w="28" w:type="dxa"/>
            </w:tcMar>
            <w:vAlign w:val="center"/>
          </w:tcPr>
          <w:p w:rsidR="00454B61" w:rsidRDefault="005C1A9A">
            <w:pPr>
              <w:widowControl/>
              <w:adjustRightInd w:val="0"/>
              <w:snapToGrid w:val="0"/>
              <w:spacing w:line="24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课程类型</w:t>
            </w:r>
          </w:p>
        </w:tc>
        <w:tc>
          <w:tcPr>
            <w:tcW w:w="868" w:type="dxa"/>
            <w:tcMar>
              <w:left w:w="28" w:type="dxa"/>
              <w:right w:w="28" w:type="dxa"/>
            </w:tcMar>
            <w:vAlign w:val="center"/>
          </w:tcPr>
          <w:p w:rsidR="00454B61" w:rsidRDefault="005C1A9A">
            <w:pPr>
              <w:widowControl/>
              <w:adjustRightInd w:val="0"/>
              <w:snapToGrid w:val="0"/>
              <w:spacing w:line="24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课程</w:t>
            </w:r>
          </w:p>
          <w:p w:rsidR="00454B61" w:rsidRDefault="005C1A9A">
            <w:pPr>
              <w:widowControl/>
              <w:adjustRightInd w:val="0"/>
              <w:snapToGrid w:val="0"/>
              <w:spacing w:line="24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负责人</w:t>
            </w:r>
          </w:p>
        </w:tc>
        <w:tc>
          <w:tcPr>
            <w:tcW w:w="2673" w:type="dxa"/>
            <w:tcMar>
              <w:left w:w="28" w:type="dxa"/>
              <w:right w:w="28" w:type="dxa"/>
            </w:tcMar>
            <w:vAlign w:val="center"/>
          </w:tcPr>
          <w:p w:rsidR="00454B61" w:rsidRDefault="005C1A9A">
            <w:pPr>
              <w:widowControl/>
              <w:adjustRightInd w:val="0"/>
              <w:snapToGrid w:val="0"/>
              <w:spacing w:line="240" w:lineRule="atLeast"/>
              <w:jc w:val="center"/>
              <w:rPr>
                <w:rFonts w:ascii="黑体" w:eastAsia="黑体" w:hAnsi="宋体" w:cs="Arial"/>
                <w:bCs/>
                <w:spacing w:val="-12"/>
                <w:kern w:val="0"/>
                <w:sz w:val="22"/>
              </w:rPr>
            </w:pPr>
            <w:r>
              <w:rPr>
                <w:rFonts w:ascii="黑体" w:eastAsia="黑体" w:hAnsi="宋体" w:cs="Arial" w:hint="eastAsia"/>
                <w:bCs/>
                <w:spacing w:val="-12"/>
                <w:kern w:val="0"/>
                <w:sz w:val="22"/>
              </w:rPr>
              <w:t>联合学校</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0-3岁亲子活动设计与指导</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安阳幼儿师范高等专科学校</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岳素萍</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安阳师范学院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仓储与配送管理实务</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李陶然</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漯河职业技术学院、郑州铁路职业技术学院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建筑装饰材料与实务</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范国辉</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三门峡职业技术学院、济源职业技术学院、漯河职业技术学院、许昌职业技术学院</w:t>
            </w:r>
          </w:p>
        </w:tc>
      </w:tr>
      <w:tr w:rsidR="00454B61">
        <w:trPr>
          <w:trHeight w:val="644"/>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就业与法律</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创新创业课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温道军</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河南工业职业技术学院、南阳理工学院、南阳农业职业学院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数控设备故障诊断与维修</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郭素娜</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郑州职业技术学院、济源职业技术学院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自动化生产线安装与调试</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袁  铸</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新乡职业技术学院、济源职业技术学院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安装工程计量与计价</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河南建筑职业技术学院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任  伟</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河南应用技术职业学院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柴油发动机构造与维修</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河南交通职业技术学院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朱学军</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黄河水利职业技术学院、河南机电职业学院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汽车车身修复技术</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河南交通职业技术学院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吴笑伟</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郑州铁路职业技术学院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仓储管理</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河南经贸职业学院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欧阳菲</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黄河水利职业学院、河南职业技术学院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11</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管理会计</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河南经贸职业学院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牛秀粉</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河南广播电视大学</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金融理论与实务</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河南经贸职业学院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崔  奇</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黄河水利职业技术学院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色彩构成</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河南经贸职业学院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黄春霞</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郑州财经学院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审计基础</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河南经贸职业学院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冯高飞</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河南广播电视大学</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税法</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河南经贸职业学院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王延召</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黄河水利职业技术学院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生物化学检验</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河南医学高等专科学校</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  隽</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郑州澍青医学高等专科学校</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数据库技术与应用</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翟  慧</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河南机电职业学院、河南工业职业技术学院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数媒视觉设计</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王兆阳</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郑州航空工业管理学院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急危重症护理技术</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鹤壁职业技术学院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高雅琪</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南护理职业学院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毛泽东思想和中国特色社会主义理论体系概论</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鹤壁职业技术学院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徐建华</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鹤壁汽车工程职业学院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21</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手术室护理</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鹤壁职业技术学院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王文生</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河南护理职业学院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22</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成本会计实务</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黄河水利职业技术学院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胡玉玲</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开封大学、开封文化艺术职业学院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混凝土无损检测</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黄河水利职业技术学院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白宏洁</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河南建筑职业技术学院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建筑工程施工-钢筋分项工程施工实训系统</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黄河水利职业技术学院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谭建领</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开封大学</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控制测量</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黄河水利职业技术学院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郭玉珍</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河南水利与环境职业学院、河南测绘职业学院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平面广告设计</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黄河水利职业技术学院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李蒍韦</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郑州铁路职业技术学院、郑州经贸职业学院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27</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审计</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黄河水利职业技术学院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苏永彪</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开封文化艺术职业学院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水利工程造价与招投标</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黄河水利职业技术学院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张梦宇</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河南水利与环境职业学院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29</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电机与电气控制技术</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济源职业技术学院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李虹飞</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河南工业职业技术学院、新乡职业技术学院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施工图识读</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济源职业技术学院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朱晓丽</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漯河职业技术学院、河南工业职业技术学院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31</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Pro/e-CAD/CAM技术</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焦作大学</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孟  超</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河南工业和信息化职业学院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32</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新思维建构英语语法</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焦作师范高等专科学校</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郭卫民</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焦作大学</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33</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休闲体育——花样跳绳</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焦作师范高等专科学校</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冯文昌</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河南理工大学</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34</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外科学总论</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漯河医学高等专科学校</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孟凡勇</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河南医专</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35</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药理学</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漯河医学高等专科学校</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刘春杰</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河南护理职业学院、周口职业技术学院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36</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医学生创新创业实务指导</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漯河医学高等专科学校</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创新创业课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申俊霞</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商丘医学高等专科学校、濮阳医学高等专科学校</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37</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诊断学</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漯河医学高等专科学校</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陈红莲</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河南医学高等专科学校</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38</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传染病护理</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南阳医学高等专科学校</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赵  霞</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河南护理职业学院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39</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面向对象程序设计</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濮阳职业技术学院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  静</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河南经贸职业学院、鹤壁职业技术学院、济源职业技术学院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40</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小学心理学</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濮阳职业技术学院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李志凯</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周口职业技术学院、鹤壁职业技术学院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41</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经济数学应用基础</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商丘职业技术学院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闫杰生</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郑州铁路职业技术学院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42</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PLC原理及应用</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新乡职业技术学院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申向丽</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43</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液压与气压传动技术</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新乡职业技术学院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李  静</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44</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护理英语口语</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信阳职业技术学院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公共基础课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  军</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河南护理职业学院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45</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生物化学检验技术</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信阳职业技术学院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陶  玲</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新乡医学院三全学院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46</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外科护理学</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信阳职业技术学院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余晓齐</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南阳医学高等专科学校</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47</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路基施工技术</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许昌职业技术学院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任永祥</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河南交通职业技术学院、周口职业技术学院、三门峡职业技术学院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48</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园林植物</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许昌职业技术学院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范海霞</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三门峡职业技术学院、周口职业技术学院、濮阳职业技术学院、南阳农业职业学院、河南工业职业技术学院</w:t>
            </w:r>
          </w:p>
        </w:tc>
      </w:tr>
      <w:tr w:rsidR="00454B61">
        <w:trPr>
          <w:trHeight w:val="398"/>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49</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正常人体结构</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许昌职业技术学院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马广礼</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郑州铁路职业技术学院、商丘医学高等专科学校、周口职业技术学院、南阳医学高等专科学校、洛阳职业技术学院、济源职业技术学院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50</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病理学与病理生理学</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郑州铁路职业技术学院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刘健峰</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许昌职业技术学院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51</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工程制图与识图</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郑州铁路职业技术学院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史艳红</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郑州电力高等专科学校、河南轻工职业学院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52</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铁路轨道工程施工</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郑州铁路职业技术学院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专业核心课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陈彦恒</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河南交通职业技术学院</w:t>
            </w:r>
          </w:p>
        </w:tc>
      </w:tr>
      <w:tr w:rsidR="00454B61">
        <w:trPr>
          <w:trHeight w:val="521"/>
          <w:jc w:val="center"/>
        </w:trPr>
        <w:tc>
          <w:tcPr>
            <w:tcW w:w="570"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53</w:t>
            </w:r>
          </w:p>
        </w:tc>
        <w:tc>
          <w:tcPr>
            <w:tcW w:w="2246"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小学教育学与实践</w:t>
            </w:r>
          </w:p>
        </w:tc>
        <w:tc>
          <w:tcPr>
            <w:tcW w:w="2258"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驻马店职业技术学院</w:t>
            </w:r>
          </w:p>
        </w:tc>
        <w:tc>
          <w:tcPr>
            <w:tcW w:w="127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专业基础课</w:t>
            </w:r>
          </w:p>
        </w:tc>
        <w:tc>
          <w:tcPr>
            <w:tcW w:w="868" w:type="dxa"/>
            <w:vAlign w:val="center"/>
          </w:tcPr>
          <w:p w:rsidR="00454B61" w:rsidRDefault="005C1A9A">
            <w:pPr>
              <w:widowControl/>
              <w:adjustRightInd w:val="0"/>
              <w:snapToGrid w:val="0"/>
              <w:spacing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曹留成</w:t>
            </w:r>
          </w:p>
        </w:tc>
        <w:tc>
          <w:tcPr>
            <w:tcW w:w="2673" w:type="dxa"/>
            <w:vAlign w:val="center"/>
          </w:tcPr>
          <w:p w:rsidR="00454B61" w:rsidRDefault="005C1A9A">
            <w:pPr>
              <w:widowControl/>
              <w:adjustRightInd w:val="0"/>
              <w:snapToGrid w:val="0"/>
              <w:spacing w:line="24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黄淮学院</w:t>
            </w:r>
          </w:p>
        </w:tc>
      </w:tr>
    </w:tbl>
    <w:p w:rsidR="00454B61" w:rsidRDefault="00454B61" w:rsidP="005A6D20">
      <w:pPr>
        <w:tabs>
          <w:tab w:val="left" w:pos="2715"/>
        </w:tabs>
        <w:snapToGrid w:val="0"/>
        <w:ind w:firstLineChars="204" w:firstLine="507"/>
        <w:rPr>
          <w:rFonts w:ascii="仿宋_GB2312"/>
          <w:sz w:val="24"/>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454B61">
      <w:pPr>
        <w:spacing w:line="600" w:lineRule="exact"/>
        <w:rPr>
          <w:rFonts w:ascii="仿宋_GB2312" w:eastAsia="仿宋_GB2312" w:hAnsi="华文仿宋"/>
          <w:sz w:val="32"/>
          <w:szCs w:val="32"/>
          <w:u w:val="single"/>
        </w:rPr>
      </w:pPr>
    </w:p>
    <w:p w:rsidR="00454B61" w:rsidRDefault="005C1A9A">
      <w:pPr>
        <w:spacing w:line="600" w:lineRule="exact"/>
        <w:rPr>
          <w:rFonts w:ascii="仿宋_GB2312" w:eastAsia="仿宋_GB2312" w:hAnsi="华文仿宋"/>
          <w:sz w:val="32"/>
          <w:szCs w:val="32"/>
          <w:u w:val="single"/>
        </w:rPr>
      </w:pPr>
      <w:r>
        <w:rPr>
          <w:rFonts w:ascii="仿宋_GB2312" w:eastAsia="仿宋_GB2312" w:hAnsi="华文仿宋" w:hint="eastAsia"/>
          <w:sz w:val="32"/>
          <w:szCs w:val="32"/>
          <w:u w:val="single"/>
        </w:rPr>
        <w:t xml:space="preserve">                                                               </w:t>
      </w:r>
    </w:p>
    <w:p w:rsidR="00454B61" w:rsidRDefault="005C1A9A">
      <w:pPr>
        <w:spacing w:line="600" w:lineRule="exact"/>
        <w:rPr>
          <w:rFonts w:ascii="仿宋_GB2312" w:eastAsia="仿宋_GB2312" w:hAnsi="华文仿宋"/>
          <w:sz w:val="32"/>
          <w:szCs w:val="32"/>
        </w:rPr>
      </w:pPr>
      <w:r>
        <w:rPr>
          <w:rFonts w:ascii="仿宋_GB2312" w:eastAsia="仿宋_GB2312" w:hAnsi="华文仿宋" w:hint="eastAsia"/>
          <w:sz w:val="32"/>
          <w:szCs w:val="32"/>
          <w:u w:val="single"/>
        </w:rPr>
        <w:t xml:space="preserve"> 河南工程学院办公室</w:t>
      </w:r>
      <w:r w:rsidR="00C35744">
        <w:rPr>
          <w:rFonts w:ascii="仿宋_GB2312" w:eastAsia="仿宋_GB2312" w:hAnsi="华文仿宋" w:hint="eastAsia"/>
          <w:sz w:val="32"/>
          <w:szCs w:val="32"/>
          <w:u w:val="single"/>
        </w:rPr>
        <w:t xml:space="preserve">            </w:t>
      </w:r>
      <w:r>
        <w:rPr>
          <w:rFonts w:ascii="仿宋_GB2312" w:eastAsia="仿宋_GB2312" w:hAnsi="华文仿宋" w:hint="eastAsia"/>
          <w:sz w:val="32"/>
          <w:szCs w:val="32"/>
          <w:u w:val="single"/>
        </w:rPr>
        <w:t xml:space="preserve"> 2018年1</w:t>
      </w:r>
      <w:r w:rsidR="008738A5">
        <w:rPr>
          <w:rFonts w:ascii="仿宋_GB2312" w:eastAsia="仿宋_GB2312" w:hAnsi="华文仿宋" w:hint="eastAsia"/>
          <w:sz w:val="32"/>
          <w:szCs w:val="32"/>
          <w:u w:val="single"/>
        </w:rPr>
        <w:t>2</w:t>
      </w:r>
      <w:r>
        <w:rPr>
          <w:rFonts w:ascii="仿宋_GB2312" w:eastAsia="仿宋_GB2312" w:hAnsi="华文仿宋" w:hint="eastAsia"/>
          <w:sz w:val="32"/>
          <w:szCs w:val="32"/>
          <w:u w:val="single"/>
        </w:rPr>
        <w:t>月</w:t>
      </w:r>
      <w:r w:rsidR="00C35744">
        <w:rPr>
          <w:rFonts w:ascii="仿宋_GB2312" w:eastAsia="仿宋_GB2312" w:hAnsi="华文仿宋" w:hint="eastAsia"/>
          <w:sz w:val="32"/>
          <w:szCs w:val="32"/>
          <w:u w:val="single"/>
        </w:rPr>
        <w:t>10</w:t>
      </w:r>
      <w:r>
        <w:rPr>
          <w:rFonts w:ascii="仿宋_GB2312" w:eastAsia="仿宋_GB2312" w:hAnsi="华文仿宋" w:hint="eastAsia"/>
          <w:sz w:val="32"/>
          <w:szCs w:val="32"/>
          <w:u w:val="single"/>
        </w:rPr>
        <w:t>日印发</w:t>
      </w:r>
      <w:r w:rsidR="008738A5">
        <w:rPr>
          <w:rFonts w:ascii="仿宋_GB2312" w:eastAsia="仿宋_GB2312" w:hAnsi="华文仿宋" w:hint="eastAsia"/>
          <w:sz w:val="32"/>
          <w:szCs w:val="32"/>
          <w:u w:val="single"/>
        </w:rPr>
        <w:t xml:space="preserve"> </w:t>
      </w:r>
    </w:p>
    <w:sectPr w:rsidR="00454B61" w:rsidSect="00366756">
      <w:headerReference w:type="even" r:id="rId11"/>
      <w:footerReference w:type="even" r:id="rId12"/>
      <w:pgSz w:w="11906" w:h="16838"/>
      <w:pgMar w:top="2154" w:right="1474" w:bottom="1984" w:left="1531" w:header="0" w:footer="1588" w:gutter="0"/>
      <w:cols w:space="425"/>
      <w:docGrid w:type="linesAndChars" w:linePitch="587" w:charSpace="17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A96" w:rsidRDefault="006D6A96">
      <w:r>
        <w:separator/>
      </w:r>
    </w:p>
  </w:endnote>
  <w:endnote w:type="continuationSeparator" w:id="0">
    <w:p w:rsidR="006D6A96" w:rsidRDefault="006D6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A52" w:rsidRPr="00957A52" w:rsidRDefault="00957A52" w:rsidP="00957A52">
    <w:pPr>
      <w:tabs>
        <w:tab w:val="center" w:pos="4153"/>
        <w:tab w:val="right" w:pos="8306"/>
      </w:tabs>
      <w:snapToGrid w:val="0"/>
      <w:jc w:val="left"/>
      <w:rPr>
        <w:rFonts w:ascii="Calibri" w:eastAsia="Times New Roman" w:hAnsi="Calibri" w:cs="Calibri"/>
        <w:sz w:val="18"/>
        <w:szCs w:val="18"/>
      </w:rPr>
    </w:pPr>
    <w:r w:rsidRPr="00957A52">
      <w:rPr>
        <w:rFonts w:ascii="Times New Roman" w:eastAsia="宋体" w:hAnsi="Times New Roman" w:cs="Times New Roman"/>
        <w:sz w:val="28"/>
        <w:szCs w:val="28"/>
      </w:rPr>
      <w:t>—</w:t>
    </w:r>
    <w:r w:rsidR="00D32FD6" w:rsidRPr="00957A52">
      <w:rPr>
        <w:rFonts w:ascii="Times New Roman" w:eastAsia="宋体" w:hAnsi="Times New Roman" w:cs="Times New Roman"/>
        <w:sz w:val="28"/>
        <w:szCs w:val="28"/>
      </w:rPr>
      <w:fldChar w:fldCharType="begin"/>
    </w:r>
    <w:r w:rsidRPr="00957A52">
      <w:rPr>
        <w:rFonts w:ascii="Times New Roman" w:eastAsia="宋体" w:hAnsi="Times New Roman" w:cs="Times New Roman"/>
        <w:sz w:val="28"/>
        <w:szCs w:val="28"/>
      </w:rPr>
      <w:instrText xml:space="preserve"> PAGE   \* MERGEFORMAT </w:instrText>
    </w:r>
    <w:r w:rsidR="00D32FD6" w:rsidRPr="00957A52">
      <w:rPr>
        <w:rFonts w:ascii="Times New Roman" w:eastAsia="宋体" w:hAnsi="Times New Roman" w:cs="Times New Roman"/>
        <w:sz w:val="28"/>
        <w:szCs w:val="28"/>
      </w:rPr>
      <w:fldChar w:fldCharType="separate"/>
    </w:r>
    <w:r w:rsidR="00950865" w:rsidRPr="00950865">
      <w:rPr>
        <w:rFonts w:ascii="Times New Roman" w:eastAsia="宋体" w:hAnsi="Times New Roman" w:cs="Times New Roman"/>
        <w:noProof/>
        <w:sz w:val="28"/>
        <w:szCs w:val="28"/>
        <w:lang w:val="zh-CN"/>
      </w:rPr>
      <w:t>4</w:t>
    </w:r>
    <w:r w:rsidR="00D32FD6" w:rsidRPr="00957A52">
      <w:rPr>
        <w:rFonts w:ascii="Times New Roman" w:eastAsia="宋体" w:hAnsi="Times New Roman" w:cs="Times New Roman"/>
        <w:sz w:val="28"/>
        <w:szCs w:val="28"/>
      </w:rPr>
      <w:fldChar w:fldCharType="end"/>
    </w:r>
    <w:r w:rsidRPr="00957A52">
      <w:rPr>
        <w:rFonts w:ascii="Times New Roman" w:eastAsia="宋体" w:hAnsi="Times New Roman" w:cs="Times New Roman"/>
        <w:sz w:val="28"/>
        <w:szCs w:val="28"/>
      </w:rPr>
      <w:t>—</w:t>
    </w:r>
  </w:p>
  <w:p w:rsidR="00957A52" w:rsidRDefault="00957A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1" w:rsidRDefault="005C1A9A">
    <w:pPr>
      <w:tabs>
        <w:tab w:val="center" w:pos="4153"/>
        <w:tab w:val="right" w:pos="8306"/>
      </w:tabs>
      <w:snapToGrid w:val="0"/>
      <w:jc w:val="right"/>
      <w:rPr>
        <w:rFonts w:ascii="Times New Roman" w:hAnsi="Times New Roman"/>
        <w:sz w:val="18"/>
        <w:szCs w:val="18"/>
      </w:rPr>
    </w:pPr>
    <w:r>
      <w:rPr>
        <w:rFonts w:ascii="Times New Roman" w:hAnsi="Times New Roman" w:hint="eastAsia"/>
        <w:sz w:val="28"/>
        <w:szCs w:val="28"/>
      </w:rPr>
      <w:t>—</w:t>
    </w:r>
    <w:r w:rsidR="00D32FD6">
      <w:rPr>
        <w:rFonts w:ascii="Times New Roman" w:hAnsi="Times New Roman"/>
        <w:sz w:val="28"/>
        <w:szCs w:val="28"/>
      </w:rPr>
      <w:fldChar w:fldCharType="begin"/>
    </w:r>
    <w:r>
      <w:rPr>
        <w:rFonts w:ascii="Times New Roman" w:hAnsi="Times New Roman"/>
        <w:sz w:val="28"/>
        <w:szCs w:val="28"/>
      </w:rPr>
      <w:instrText xml:space="preserve"> PAGE   \* MERGEFORMAT </w:instrText>
    </w:r>
    <w:r w:rsidR="00D32FD6">
      <w:rPr>
        <w:rFonts w:ascii="Times New Roman" w:hAnsi="Times New Roman"/>
        <w:sz w:val="28"/>
        <w:szCs w:val="28"/>
      </w:rPr>
      <w:fldChar w:fldCharType="separate"/>
    </w:r>
    <w:r w:rsidR="00950865" w:rsidRPr="00950865">
      <w:rPr>
        <w:rFonts w:ascii="Times New Roman" w:hAnsi="Times New Roman"/>
        <w:noProof/>
        <w:sz w:val="28"/>
        <w:szCs w:val="28"/>
        <w:lang w:val="zh-CN"/>
      </w:rPr>
      <w:t>5</w:t>
    </w:r>
    <w:r w:rsidR="00D32FD6">
      <w:rPr>
        <w:rFonts w:ascii="Times New Roman" w:hAnsi="Times New Roman"/>
        <w:sz w:val="28"/>
        <w:szCs w:val="28"/>
      </w:rPr>
      <w:fldChar w:fldCharType="end"/>
    </w:r>
    <w:r>
      <w:rPr>
        <w:rFonts w:ascii="Times New Roman" w:hAnsi="Times New Roman" w:hint="eastAsia"/>
        <w:sz w:val="28"/>
        <w:szCs w:val="28"/>
      </w:rPr>
      <w:t>—</w:t>
    </w:r>
  </w:p>
  <w:p w:rsidR="00454B61" w:rsidRDefault="00454B6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1" w:rsidRDefault="005C1A9A">
    <w:pPr>
      <w:tabs>
        <w:tab w:val="center" w:pos="4153"/>
        <w:tab w:val="right" w:pos="8306"/>
      </w:tabs>
      <w:snapToGrid w:val="0"/>
      <w:jc w:val="left"/>
      <w:rPr>
        <w:rFonts w:ascii="Times New Roman" w:hAnsi="Times New Roman"/>
        <w:sz w:val="18"/>
        <w:szCs w:val="18"/>
      </w:rPr>
    </w:pPr>
    <w:r>
      <w:rPr>
        <w:rFonts w:ascii="Times New Roman" w:hAnsi="Times New Roman" w:hint="eastAsia"/>
        <w:sz w:val="28"/>
        <w:szCs w:val="28"/>
      </w:rPr>
      <w:t>—</w:t>
    </w:r>
    <w:r w:rsidR="00D32FD6">
      <w:rPr>
        <w:rFonts w:ascii="Times New Roman" w:hAnsi="Times New Roman"/>
        <w:sz w:val="28"/>
        <w:szCs w:val="28"/>
      </w:rPr>
      <w:fldChar w:fldCharType="begin"/>
    </w:r>
    <w:r>
      <w:rPr>
        <w:rFonts w:ascii="Times New Roman" w:hAnsi="Times New Roman"/>
        <w:sz w:val="28"/>
        <w:szCs w:val="28"/>
      </w:rPr>
      <w:instrText xml:space="preserve"> PAGE   \* MERGEFORMAT </w:instrText>
    </w:r>
    <w:r w:rsidR="00D32FD6">
      <w:rPr>
        <w:rFonts w:ascii="Times New Roman" w:hAnsi="Times New Roman"/>
        <w:sz w:val="28"/>
        <w:szCs w:val="28"/>
      </w:rPr>
      <w:fldChar w:fldCharType="separate"/>
    </w:r>
    <w:r w:rsidR="00950865" w:rsidRPr="00950865">
      <w:rPr>
        <w:rFonts w:ascii="Times New Roman" w:hAnsi="Times New Roman"/>
        <w:noProof/>
        <w:sz w:val="28"/>
        <w:szCs w:val="28"/>
        <w:lang w:val="zh-CN"/>
      </w:rPr>
      <w:t>40</w:t>
    </w:r>
    <w:r w:rsidR="00D32FD6">
      <w:rPr>
        <w:rFonts w:ascii="Times New Roman" w:hAnsi="Times New Roman"/>
        <w:sz w:val="28"/>
        <w:szCs w:val="28"/>
      </w:rPr>
      <w:fldChar w:fldCharType="end"/>
    </w:r>
    <w:r>
      <w:rPr>
        <w:rFonts w:ascii="Times New Roman" w:hAnsi="Times New Roman" w:hint="eastAsia"/>
        <w:sz w:val="28"/>
        <w:szCs w:val="28"/>
      </w:rPr>
      <w:t>—</w:t>
    </w:r>
  </w:p>
  <w:p w:rsidR="00454B61" w:rsidRDefault="00454B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A96" w:rsidRDefault="006D6A96">
      <w:r>
        <w:separator/>
      </w:r>
    </w:p>
  </w:footnote>
  <w:footnote w:type="continuationSeparator" w:id="0">
    <w:p w:rsidR="006D6A96" w:rsidRDefault="006D6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1" w:rsidRDefault="00454B61">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1" w:rsidRDefault="00454B61">
    <w:pPr>
      <w:pStyle w:val="a6"/>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61" w:rsidRDefault="00454B61">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19"/>
  <w:drawingGridVerticalSpacing w:val="587"/>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2E61"/>
    <w:rsid w:val="000C2E61"/>
    <w:rsid w:val="001236BB"/>
    <w:rsid w:val="001347CE"/>
    <w:rsid w:val="001A2FDA"/>
    <w:rsid w:val="001F1FEC"/>
    <w:rsid w:val="0021797C"/>
    <w:rsid w:val="00325268"/>
    <w:rsid w:val="00366756"/>
    <w:rsid w:val="003D62BE"/>
    <w:rsid w:val="00442639"/>
    <w:rsid w:val="00454B61"/>
    <w:rsid w:val="004767CD"/>
    <w:rsid w:val="00477B41"/>
    <w:rsid w:val="004C6CAD"/>
    <w:rsid w:val="005056B8"/>
    <w:rsid w:val="00520FD4"/>
    <w:rsid w:val="005647D9"/>
    <w:rsid w:val="005673AD"/>
    <w:rsid w:val="00571CEC"/>
    <w:rsid w:val="005A6D20"/>
    <w:rsid w:val="005C1A9A"/>
    <w:rsid w:val="005E3DC1"/>
    <w:rsid w:val="005F239A"/>
    <w:rsid w:val="006065C9"/>
    <w:rsid w:val="00676799"/>
    <w:rsid w:val="006A5039"/>
    <w:rsid w:val="006D6A96"/>
    <w:rsid w:val="006E05DF"/>
    <w:rsid w:val="0076682E"/>
    <w:rsid w:val="007E01BA"/>
    <w:rsid w:val="007E59FF"/>
    <w:rsid w:val="007E739D"/>
    <w:rsid w:val="007F5B30"/>
    <w:rsid w:val="008731EC"/>
    <w:rsid w:val="008738A5"/>
    <w:rsid w:val="008A4CAA"/>
    <w:rsid w:val="008D2FA5"/>
    <w:rsid w:val="008F6471"/>
    <w:rsid w:val="00916BFA"/>
    <w:rsid w:val="0092050A"/>
    <w:rsid w:val="00950865"/>
    <w:rsid w:val="00951495"/>
    <w:rsid w:val="00957A52"/>
    <w:rsid w:val="00966036"/>
    <w:rsid w:val="0097581E"/>
    <w:rsid w:val="009C44A4"/>
    <w:rsid w:val="009D725C"/>
    <w:rsid w:val="009E6B0B"/>
    <w:rsid w:val="00A11CB2"/>
    <w:rsid w:val="00A60759"/>
    <w:rsid w:val="00A71A90"/>
    <w:rsid w:val="00A94B84"/>
    <w:rsid w:val="00AA7C36"/>
    <w:rsid w:val="00AC023A"/>
    <w:rsid w:val="00AC7F92"/>
    <w:rsid w:val="00AE33FE"/>
    <w:rsid w:val="00BD718A"/>
    <w:rsid w:val="00BF6E87"/>
    <w:rsid w:val="00C35744"/>
    <w:rsid w:val="00C4451F"/>
    <w:rsid w:val="00CA3577"/>
    <w:rsid w:val="00CB6866"/>
    <w:rsid w:val="00CC67AE"/>
    <w:rsid w:val="00CD7375"/>
    <w:rsid w:val="00D32FD6"/>
    <w:rsid w:val="00D76C7E"/>
    <w:rsid w:val="00D82986"/>
    <w:rsid w:val="00DA2824"/>
    <w:rsid w:val="00E00C50"/>
    <w:rsid w:val="00E254D5"/>
    <w:rsid w:val="00EC070C"/>
    <w:rsid w:val="00EC5EED"/>
    <w:rsid w:val="00EF00C0"/>
    <w:rsid w:val="00EF6AA8"/>
    <w:rsid w:val="00F071BA"/>
    <w:rsid w:val="00F26B31"/>
    <w:rsid w:val="00F54C38"/>
    <w:rsid w:val="04811ABA"/>
    <w:rsid w:val="11D12AEC"/>
    <w:rsid w:val="258F2FB9"/>
    <w:rsid w:val="348E509B"/>
    <w:rsid w:val="394F6DDD"/>
    <w:rsid w:val="54527EB4"/>
    <w:rsid w:val="58796EE0"/>
    <w:rsid w:val="7C80710A"/>
    <w:rsid w:val="7D6A10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366756"/>
    <w:pPr>
      <w:ind w:leftChars="2500" w:left="100"/>
    </w:pPr>
  </w:style>
  <w:style w:type="paragraph" w:styleId="a4">
    <w:name w:val="Balloon Text"/>
    <w:basedOn w:val="a"/>
    <w:link w:val="Char0"/>
    <w:rsid w:val="00366756"/>
    <w:rPr>
      <w:rFonts w:ascii="Times New Roman" w:eastAsia="仿宋_GB2312" w:hAnsi="Times New Roman" w:cs="Times New Roman"/>
      <w:sz w:val="18"/>
      <w:szCs w:val="18"/>
    </w:rPr>
  </w:style>
  <w:style w:type="paragraph" w:styleId="a5">
    <w:name w:val="footer"/>
    <w:basedOn w:val="a"/>
    <w:link w:val="Char1"/>
    <w:unhideWhenUsed/>
    <w:qFormat/>
    <w:rsid w:val="00366756"/>
    <w:pPr>
      <w:tabs>
        <w:tab w:val="center" w:pos="4153"/>
        <w:tab w:val="right" w:pos="8306"/>
      </w:tabs>
      <w:snapToGrid w:val="0"/>
      <w:jc w:val="left"/>
    </w:pPr>
    <w:rPr>
      <w:sz w:val="18"/>
      <w:szCs w:val="18"/>
    </w:rPr>
  </w:style>
  <w:style w:type="paragraph" w:styleId="a6">
    <w:name w:val="header"/>
    <w:basedOn w:val="a"/>
    <w:link w:val="Char2"/>
    <w:unhideWhenUsed/>
    <w:rsid w:val="00366756"/>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366756"/>
    <w:pPr>
      <w:widowControl/>
      <w:spacing w:before="100" w:beforeAutospacing="1" w:after="100" w:afterAutospacing="1"/>
      <w:jc w:val="left"/>
    </w:pPr>
    <w:rPr>
      <w:rFonts w:ascii="宋体" w:eastAsia="仿宋_GB2312" w:hAnsi="宋体" w:cs="宋体"/>
      <w:kern w:val="0"/>
      <w:sz w:val="30"/>
      <w:szCs w:val="30"/>
    </w:rPr>
  </w:style>
  <w:style w:type="character" w:styleId="a8">
    <w:name w:val="page number"/>
    <w:basedOn w:val="a0"/>
    <w:rsid w:val="00366756"/>
  </w:style>
  <w:style w:type="character" w:customStyle="1" w:styleId="Char2">
    <w:name w:val="页眉 Char"/>
    <w:basedOn w:val="a0"/>
    <w:link w:val="a6"/>
    <w:rsid w:val="00366756"/>
    <w:rPr>
      <w:sz w:val="18"/>
      <w:szCs w:val="18"/>
    </w:rPr>
  </w:style>
  <w:style w:type="character" w:customStyle="1" w:styleId="Char1">
    <w:name w:val="页脚 Char"/>
    <w:basedOn w:val="a0"/>
    <w:link w:val="a5"/>
    <w:uiPriority w:val="99"/>
    <w:semiHidden/>
    <w:rsid w:val="00366756"/>
    <w:rPr>
      <w:sz w:val="18"/>
      <w:szCs w:val="18"/>
    </w:rPr>
  </w:style>
  <w:style w:type="character" w:customStyle="1" w:styleId="Char">
    <w:name w:val="日期 Char"/>
    <w:basedOn w:val="a0"/>
    <w:link w:val="a3"/>
    <w:uiPriority w:val="99"/>
    <w:semiHidden/>
    <w:rsid w:val="00366756"/>
  </w:style>
  <w:style w:type="paragraph" w:customStyle="1" w:styleId="Char3">
    <w:name w:val="Char"/>
    <w:basedOn w:val="a"/>
    <w:rsid w:val="00366756"/>
    <w:rPr>
      <w:rFonts w:ascii="Times New Roman" w:eastAsia="仿宋_GB2312" w:hAnsi="Times New Roman" w:cs="Times New Roman"/>
      <w:sz w:val="32"/>
      <w:szCs w:val="32"/>
    </w:rPr>
  </w:style>
  <w:style w:type="character" w:customStyle="1" w:styleId="Char0">
    <w:name w:val="批注框文本 Char"/>
    <w:basedOn w:val="a0"/>
    <w:link w:val="a4"/>
    <w:rsid w:val="00366756"/>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41</Pages>
  <Words>3703</Words>
  <Characters>21111</Characters>
  <Application>Microsoft Office Word</Application>
  <DocSecurity>0</DocSecurity>
  <Lines>175</Lines>
  <Paragraphs>49</Paragraphs>
  <ScaleCrop>false</ScaleCrop>
  <Company/>
  <LinksUpToDate>false</LinksUpToDate>
  <CharactersWithSpaces>24765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45</cp:revision>
  <cp:lastPrinted>2018-11-29T03:22:00Z</cp:lastPrinted>
  <dcterms:created xsi:type="dcterms:W3CDTF">2018-11-02T03:19:00Z</dcterms:created>
  <dcterms:modified xsi:type="dcterms:W3CDTF">2018-12-10T02:27:00Z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